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1A7" w:rsidRPr="00C121A7" w:rsidRDefault="00C121A7" w:rsidP="00C121A7">
      <w:pPr>
        <w:suppressAutoHyphens w:val="0"/>
        <w:spacing w:after="0" w:line="240" w:lineRule="auto"/>
        <w:ind w:left="360"/>
        <w:jc w:val="center"/>
        <w:rPr>
          <w:rFonts w:eastAsia="Times New Roman" w:cs="Times New Roman"/>
          <w:b/>
          <w:smallCaps/>
          <w:kern w:val="0"/>
          <w:sz w:val="28"/>
          <w:szCs w:val="24"/>
          <w:lang w:eastAsia="ru-RU"/>
        </w:rPr>
      </w:pPr>
      <w:bookmarkStart w:id="0" w:name="_GoBack"/>
      <w:bookmarkEnd w:id="0"/>
      <w:r w:rsidRPr="00C121A7">
        <w:rPr>
          <w:rFonts w:eastAsia="Times New Roman" w:cs="Times New Roman"/>
          <w:b/>
          <w:smallCaps/>
          <w:kern w:val="0"/>
          <w:sz w:val="28"/>
          <w:szCs w:val="24"/>
          <w:lang w:eastAsia="ru-RU"/>
        </w:rPr>
        <w:t>Техническое задание</w:t>
      </w:r>
    </w:p>
    <w:p w:rsidR="00C121A7" w:rsidRPr="00C121A7" w:rsidRDefault="00C121A7" w:rsidP="00C121A7">
      <w:pPr>
        <w:suppressAutoHyphens w:val="0"/>
        <w:spacing w:after="0" w:line="240" w:lineRule="auto"/>
        <w:ind w:left="360"/>
        <w:jc w:val="center"/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</w:pPr>
      <w:r w:rsidRPr="00C121A7">
        <w:rPr>
          <w:rFonts w:eastAsia="Times New Roman" w:cs="Times New Roman"/>
          <w:smallCaps/>
          <w:kern w:val="0"/>
          <w:sz w:val="24"/>
          <w:szCs w:val="24"/>
          <w:lang w:eastAsia="ru-RU"/>
        </w:rPr>
        <w:t>на</w:t>
      </w:r>
      <w:r w:rsidRPr="00C121A7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t xml:space="preserve"> о</w:t>
      </w:r>
      <w:r w:rsidRPr="00C121A7">
        <w:rPr>
          <w:rFonts w:eastAsia="Times New Roman" w:cs="Times New Roman"/>
          <w:smallCaps/>
          <w:kern w:val="0"/>
          <w:sz w:val="24"/>
          <w:szCs w:val="24"/>
          <w:lang w:eastAsia="ru-RU"/>
        </w:rPr>
        <w:t xml:space="preserve">ткрытый запрос предложений по выбору исполнителя </w:t>
      </w:r>
      <w:r w:rsidRPr="00C121A7">
        <w:rPr>
          <w:rFonts w:eastAsia="Times New Roman" w:cs="Times New Roman"/>
          <w:smallCaps/>
          <w:kern w:val="0"/>
          <w:sz w:val="24"/>
          <w:szCs w:val="24"/>
          <w:lang w:eastAsia="ru-RU"/>
        </w:rPr>
        <w:br/>
        <w:t xml:space="preserve">на </w:t>
      </w:r>
      <w:r w:rsidRPr="00C121A7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t>разработк</w:t>
      </w:r>
      <w:r w:rsidR="001C6C64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t>у</w:t>
      </w:r>
      <w:r w:rsidRPr="00C121A7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t xml:space="preserve"> проекта (концепции) по созданию </w:t>
      </w:r>
      <w:r w:rsidR="001C6C64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br/>
      </w:r>
      <w:r w:rsidRPr="00C121A7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t xml:space="preserve">экспозиции Музея истории энергетики Северо-Запада </w:t>
      </w:r>
      <w:r w:rsidRPr="00C121A7">
        <w:rPr>
          <w:rFonts w:eastAsia="Times New Roman" w:cs="Times New Roman"/>
          <w:b/>
          <w:smallCaps/>
          <w:kern w:val="0"/>
          <w:sz w:val="24"/>
          <w:szCs w:val="24"/>
          <w:lang w:eastAsia="ru-RU"/>
        </w:rPr>
        <w:br/>
        <w:t>в Конгрессно-Выставочном Центре "ЭкспоФорум" (1 этап)</w:t>
      </w:r>
    </w:p>
    <w:p w:rsidR="00C121A7" w:rsidRPr="00C121A7" w:rsidRDefault="00C121A7" w:rsidP="00C121A7">
      <w:pPr>
        <w:suppressAutoHyphens w:val="0"/>
        <w:spacing w:after="0" w:line="240" w:lineRule="auto"/>
        <w:ind w:left="360"/>
        <w:jc w:val="center"/>
        <w:rPr>
          <w:rFonts w:eastAsia="Times New Roman" w:cs="Times New Roman"/>
          <w:kern w:val="0"/>
          <w:sz w:val="24"/>
          <w:szCs w:val="24"/>
          <w:lang w:eastAsia="ru-RU"/>
        </w:rPr>
      </w:pPr>
    </w:p>
    <w:p w:rsidR="00C121A7" w:rsidRPr="00C121A7" w:rsidRDefault="00C121A7" w:rsidP="00C121A7">
      <w:pPr>
        <w:suppressAutoHyphens w:val="0"/>
        <w:spacing w:after="0" w:line="240" w:lineRule="auto"/>
        <w:ind w:left="360"/>
        <w:jc w:val="center"/>
        <w:rPr>
          <w:rFonts w:eastAsia="Times New Roman" w:cs="Times New Roman"/>
          <w:b/>
          <w:kern w:val="0"/>
          <w:sz w:val="24"/>
          <w:szCs w:val="24"/>
          <w:lang w:eastAsia="ru-RU"/>
        </w:rPr>
      </w:pPr>
      <w:r w:rsidRPr="00C121A7">
        <w:rPr>
          <w:rFonts w:eastAsia="Times New Roman" w:cs="Times New Roman"/>
          <w:b/>
          <w:kern w:val="0"/>
          <w:sz w:val="24"/>
          <w:szCs w:val="24"/>
          <w:lang w:eastAsia="ru-RU"/>
        </w:rPr>
        <w:t>(номер закупки по ГКПЗ: 9601/5.24-3484)</w:t>
      </w:r>
    </w:p>
    <w:p w:rsidR="00C121A7" w:rsidRPr="00C121A7" w:rsidRDefault="00C121A7" w:rsidP="00C121A7">
      <w:pPr>
        <w:suppressAutoHyphens w:val="0"/>
        <w:spacing w:after="0" w:line="240" w:lineRule="auto"/>
        <w:ind w:left="360"/>
        <w:jc w:val="center"/>
        <w:rPr>
          <w:rFonts w:eastAsia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</w:tblGrid>
      <w:tr w:rsidR="00C121A7" w:rsidRPr="00C121A7" w:rsidTr="00EF207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1A7" w:rsidRPr="00C121A7" w:rsidRDefault="00C121A7" w:rsidP="00C121A7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21A7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A7" w:rsidRPr="00C121A7" w:rsidRDefault="00C121A7" w:rsidP="00C121A7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C121A7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74.20</w:t>
            </w:r>
          </w:p>
        </w:tc>
      </w:tr>
      <w:tr w:rsidR="00C121A7" w:rsidRPr="00C121A7" w:rsidTr="00EF207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1A7" w:rsidRPr="00C121A7" w:rsidRDefault="00C121A7" w:rsidP="00C121A7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C121A7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A7" w:rsidRPr="00C121A7" w:rsidRDefault="00C121A7" w:rsidP="00C121A7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C121A7">
              <w:rPr>
                <w:rFonts w:eastAsia="Times New Roman" w:cs="Times New Roman"/>
                <w:b/>
                <w:kern w:val="0"/>
                <w:sz w:val="24"/>
                <w:szCs w:val="24"/>
                <w:lang w:eastAsia="ru-RU"/>
              </w:rPr>
              <w:t>7421012</w:t>
            </w:r>
          </w:p>
        </w:tc>
      </w:tr>
    </w:tbl>
    <w:p w:rsidR="009E6E93" w:rsidRDefault="009E6E93">
      <w:pPr>
        <w:spacing w:after="0"/>
        <w:jc w:val="both"/>
        <w:rPr>
          <w:rFonts w:cs="Times New Roman"/>
          <w:color w:val="000000"/>
          <w:sz w:val="24"/>
          <w:szCs w:val="24"/>
        </w:rPr>
      </w:pPr>
    </w:p>
    <w:p w:rsidR="009E6E93" w:rsidRPr="001C6C64" w:rsidRDefault="009E6E93" w:rsidP="001C6C64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</w:rPr>
      </w:pPr>
      <w:r w:rsidRPr="001C6C64">
        <w:rPr>
          <w:rFonts w:eastAsia="Lucida Sans Unicode" w:cs="font391"/>
          <w:b/>
          <w:sz w:val="24"/>
          <w:szCs w:val="24"/>
        </w:rPr>
        <w:t>Требования к месту выполнения работ:</w:t>
      </w:r>
    </w:p>
    <w:p w:rsidR="00DA740C" w:rsidRDefault="001F59A8">
      <w:pPr>
        <w:spacing w:after="0"/>
        <w:ind w:left="426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Конгресс-центр</w:t>
      </w:r>
      <w:r w:rsidR="00DA740C">
        <w:rPr>
          <w:rFonts w:cs="Times New Roman"/>
          <w:color w:val="000000"/>
          <w:sz w:val="24"/>
          <w:szCs w:val="24"/>
        </w:rPr>
        <w:t xml:space="preserve"> (</w:t>
      </w:r>
      <w:r>
        <w:rPr>
          <w:rFonts w:cs="Times New Roman"/>
          <w:color w:val="000000"/>
          <w:sz w:val="24"/>
          <w:szCs w:val="24"/>
        </w:rPr>
        <w:t>3 этаж, блок 14</w:t>
      </w:r>
      <w:r w:rsidR="00DA740C">
        <w:rPr>
          <w:rFonts w:cs="Times New Roman"/>
          <w:color w:val="000000"/>
          <w:sz w:val="24"/>
          <w:szCs w:val="24"/>
        </w:rPr>
        <w:t>)</w:t>
      </w:r>
      <w:r>
        <w:rPr>
          <w:rFonts w:cs="Times New Roman"/>
          <w:color w:val="000000"/>
          <w:sz w:val="24"/>
          <w:szCs w:val="24"/>
        </w:rPr>
        <w:t xml:space="preserve"> </w:t>
      </w:r>
      <w:r w:rsidR="009E6E93">
        <w:rPr>
          <w:rFonts w:cs="Times New Roman"/>
          <w:color w:val="000000"/>
          <w:sz w:val="24"/>
          <w:szCs w:val="24"/>
        </w:rPr>
        <w:t>в составе Конгрессно-Выставочного Центра «ЭкспоФорум», расположенного по строительному адресу: г.Санкт-Петербург, пос.Шушары, территория предприятия «Шушары», участок 751 (Пулковский)</w:t>
      </w:r>
      <w:r w:rsidR="00DA740C">
        <w:rPr>
          <w:rFonts w:cs="Times New Roman"/>
          <w:color w:val="000000"/>
          <w:sz w:val="24"/>
          <w:szCs w:val="24"/>
        </w:rPr>
        <w:t>.</w:t>
      </w:r>
    </w:p>
    <w:p w:rsidR="009E6E93" w:rsidRDefault="001F59A8" w:rsidP="00DA740C">
      <w:pPr>
        <w:spacing w:after="0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</w:t>
      </w:r>
    </w:p>
    <w:p w:rsidR="00F44971" w:rsidRDefault="0060085A" w:rsidP="00DA740C">
      <w:pPr>
        <w:pStyle w:val="15"/>
        <w:numPr>
          <w:ilvl w:val="0"/>
          <w:numId w:val="2"/>
        </w:numPr>
        <w:tabs>
          <w:tab w:val="clear" w:pos="720"/>
        </w:tabs>
        <w:spacing w:after="0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Ц</w:t>
      </w:r>
      <w:r w:rsidR="009E6E93">
        <w:rPr>
          <w:b/>
          <w:sz w:val="24"/>
          <w:szCs w:val="24"/>
        </w:rPr>
        <w:t xml:space="preserve">ель работы: </w:t>
      </w:r>
      <w:r w:rsidR="00C121A7" w:rsidRPr="00C121A7">
        <w:rPr>
          <w:sz w:val="24"/>
          <w:szCs w:val="24"/>
        </w:rPr>
        <w:t>Разработка концепции и задания на подготовку помещения для создания музейной экспозиции Истории энергетики Северо-запада</w:t>
      </w:r>
      <w:r w:rsidR="00F44971">
        <w:rPr>
          <w:sz w:val="24"/>
          <w:szCs w:val="24"/>
        </w:rPr>
        <w:t xml:space="preserve"> (далее – «Музей»)</w:t>
      </w:r>
      <w:r w:rsidR="00C121A7" w:rsidRPr="00C121A7">
        <w:rPr>
          <w:sz w:val="24"/>
          <w:szCs w:val="24"/>
        </w:rPr>
        <w:t>.</w:t>
      </w:r>
    </w:p>
    <w:p w:rsidR="00F44971" w:rsidRDefault="00F44971" w:rsidP="00F44971">
      <w:pPr>
        <w:pStyle w:val="15"/>
        <w:spacing w:after="0"/>
        <w:ind w:left="426"/>
        <w:jc w:val="both"/>
        <w:rPr>
          <w:sz w:val="24"/>
          <w:szCs w:val="24"/>
        </w:rPr>
      </w:pPr>
    </w:p>
    <w:p w:rsidR="00F44971" w:rsidRPr="00C15B48" w:rsidRDefault="00F44971" w:rsidP="00F44971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  <w:highlight w:val="yellow"/>
        </w:rPr>
      </w:pPr>
      <w:r w:rsidRPr="00C15B48">
        <w:rPr>
          <w:rFonts w:eastAsia="Lucida Sans Unicode" w:cs="font391"/>
          <w:b/>
          <w:sz w:val="24"/>
          <w:szCs w:val="24"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F44971" w:rsidRPr="00C15B48" w:rsidRDefault="00F44971" w:rsidP="00F44971">
      <w:pPr>
        <w:pStyle w:val="15"/>
        <w:spacing w:after="0"/>
        <w:jc w:val="both"/>
        <w:rPr>
          <w:sz w:val="24"/>
          <w:szCs w:val="24"/>
          <w:highlight w:val="yellow"/>
        </w:rPr>
      </w:pPr>
      <w:r w:rsidRPr="00C15B48">
        <w:rPr>
          <w:sz w:val="24"/>
          <w:szCs w:val="24"/>
          <w:highlight w:val="yellow"/>
        </w:rPr>
        <w:t xml:space="preserve">Охапкин Валерий Викторович – начальник Административного отдела АСД </w:t>
      </w:r>
    </w:p>
    <w:p w:rsidR="00F44971" w:rsidRPr="00F44971" w:rsidRDefault="00F44971" w:rsidP="00F44971">
      <w:pPr>
        <w:pStyle w:val="15"/>
        <w:spacing w:after="0"/>
        <w:jc w:val="both"/>
        <w:rPr>
          <w:sz w:val="24"/>
          <w:szCs w:val="24"/>
          <w:lang w:val="en-US"/>
        </w:rPr>
      </w:pPr>
      <w:r w:rsidRPr="00C15B48">
        <w:rPr>
          <w:sz w:val="24"/>
          <w:szCs w:val="24"/>
          <w:highlight w:val="yellow"/>
        </w:rPr>
        <w:t>тел</w:t>
      </w:r>
      <w:r w:rsidRPr="00C15B48">
        <w:rPr>
          <w:sz w:val="24"/>
          <w:szCs w:val="24"/>
          <w:highlight w:val="yellow"/>
          <w:lang w:val="en-US"/>
        </w:rPr>
        <w:t>. 901-31-54, e-mail: Ohapkin.VV@tgc1.ru</w:t>
      </w:r>
      <w:r w:rsidRPr="00F44971">
        <w:rPr>
          <w:sz w:val="24"/>
          <w:szCs w:val="24"/>
          <w:lang w:val="en-US"/>
        </w:rPr>
        <w:t xml:space="preserve"> </w:t>
      </w:r>
    </w:p>
    <w:p w:rsidR="00F44971" w:rsidRPr="00EA1621" w:rsidRDefault="00F44971" w:rsidP="00F44971">
      <w:pPr>
        <w:pStyle w:val="15"/>
        <w:spacing w:after="0"/>
        <w:ind w:left="426"/>
        <w:jc w:val="both"/>
        <w:rPr>
          <w:sz w:val="24"/>
          <w:szCs w:val="24"/>
          <w:lang w:val="en-US"/>
        </w:rPr>
      </w:pPr>
    </w:p>
    <w:p w:rsidR="0039309E" w:rsidRPr="0039309E" w:rsidRDefault="0039309E" w:rsidP="00F44971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  <w:lang w:val="en-US"/>
        </w:rPr>
      </w:pPr>
      <w:r>
        <w:rPr>
          <w:rFonts w:eastAsia="Lucida Sans Unicode" w:cs="font391"/>
          <w:b/>
          <w:sz w:val="24"/>
          <w:szCs w:val="24"/>
        </w:rPr>
        <w:t xml:space="preserve">Предельная стоимость: </w:t>
      </w:r>
      <w:r>
        <w:rPr>
          <w:rFonts w:eastAsia="Lucida Sans Unicode" w:cs="font391"/>
          <w:sz w:val="24"/>
          <w:szCs w:val="24"/>
        </w:rPr>
        <w:t>не объявляется.</w:t>
      </w:r>
    </w:p>
    <w:p w:rsidR="00F44971" w:rsidRDefault="00F44971" w:rsidP="00F44971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</w:rPr>
      </w:pPr>
      <w:r w:rsidRPr="00F44971">
        <w:rPr>
          <w:rFonts w:eastAsia="Lucida Sans Unicode" w:cs="font391"/>
          <w:b/>
          <w:sz w:val="24"/>
          <w:szCs w:val="24"/>
        </w:rPr>
        <w:t>Период выполнения работ:</w:t>
      </w:r>
    </w:p>
    <w:p w:rsidR="00A32E2E" w:rsidRPr="00E17FFC" w:rsidRDefault="00A32E2E" w:rsidP="00A32E2E">
      <w:pPr>
        <w:tabs>
          <w:tab w:val="right" w:leader="dot" w:pos="4536"/>
        </w:tabs>
        <w:spacing w:after="240"/>
        <w:ind w:left="992"/>
        <w:contextualSpacing/>
        <w:jc w:val="both"/>
      </w:pPr>
      <w:r w:rsidRPr="00E17FFC">
        <w:t>Начало</w:t>
      </w:r>
      <w:r>
        <w:t xml:space="preserve"> </w:t>
      </w:r>
      <w:r>
        <w:tab/>
        <w:t xml:space="preserve">октябрь </w:t>
      </w:r>
      <w:r w:rsidRPr="00E17FFC">
        <w:t>201</w:t>
      </w:r>
      <w:r>
        <w:t>4</w:t>
      </w:r>
      <w:r w:rsidRPr="00E17FFC">
        <w:t xml:space="preserve"> г.</w:t>
      </w:r>
    </w:p>
    <w:p w:rsidR="00A32E2E" w:rsidRDefault="00A32E2E" w:rsidP="00A32E2E">
      <w:pPr>
        <w:tabs>
          <w:tab w:val="right" w:leader="dot" w:pos="4536"/>
        </w:tabs>
        <w:spacing w:after="240"/>
        <w:ind w:left="992"/>
        <w:contextualSpacing/>
        <w:jc w:val="both"/>
      </w:pPr>
      <w:r w:rsidRPr="00E17FFC">
        <w:t>Окончание</w:t>
      </w:r>
      <w:r>
        <w:t xml:space="preserve"> </w:t>
      </w:r>
      <w:r>
        <w:tab/>
        <w:t xml:space="preserve">декабрь </w:t>
      </w:r>
      <w:r w:rsidRPr="00E17FFC">
        <w:t>201</w:t>
      </w:r>
      <w:r>
        <w:t>4</w:t>
      </w:r>
      <w:r w:rsidRPr="00E17FFC">
        <w:t xml:space="preserve"> г.</w:t>
      </w:r>
    </w:p>
    <w:p w:rsidR="00F44971" w:rsidRDefault="00F44971" w:rsidP="00F44971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</w:rPr>
      </w:pPr>
      <w:r w:rsidRPr="00F44971">
        <w:rPr>
          <w:rFonts w:eastAsia="Lucida Sans Unicode" w:cs="font391"/>
          <w:b/>
          <w:sz w:val="24"/>
          <w:szCs w:val="24"/>
        </w:rPr>
        <w:t>Основные требования:</w:t>
      </w: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39309E" w:rsidRDefault="0039309E" w:rsidP="0039309E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F44971" w:rsidRPr="00F44971" w:rsidRDefault="00F44971" w:rsidP="0039309E">
      <w:pPr>
        <w:pStyle w:val="16"/>
        <w:numPr>
          <w:ilvl w:val="1"/>
          <w:numId w:val="3"/>
        </w:numPr>
        <w:spacing w:after="120"/>
        <w:ind w:left="999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Назначение помещений – размещение Музея, в том числе:</w:t>
      </w:r>
    </w:p>
    <w:p w:rsidR="00F44971" w:rsidRPr="00F44971" w:rsidRDefault="00F44971" w:rsidP="00F44971">
      <w:pPr>
        <w:pStyle w:val="16"/>
        <w:ind w:left="1701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- музейной экспозиции;</w:t>
      </w:r>
    </w:p>
    <w:p w:rsidR="00F44971" w:rsidRPr="00F44971" w:rsidRDefault="00F44971" w:rsidP="00F44971">
      <w:pPr>
        <w:pStyle w:val="16"/>
        <w:ind w:left="1701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- обучающей зоны;</w:t>
      </w:r>
    </w:p>
    <w:p w:rsidR="00F44971" w:rsidRDefault="00F44971" w:rsidP="00217E65">
      <w:pPr>
        <w:pStyle w:val="16"/>
        <w:ind w:left="1701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- офисной зоны</w:t>
      </w:r>
      <w:r w:rsidR="00217E65">
        <w:rPr>
          <w:rFonts w:eastAsia="Lucida Sans Unicode" w:cs="font391"/>
          <w:sz w:val="24"/>
          <w:szCs w:val="24"/>
        </w:rPr>
        <w:t>;</w:t>
      </w:r>
    </w:p>
    <w:p w:rsidR="00217E65" w:rsidRPr="00F44971" w:rsidRDefault="00217E65" w:rsidP="00F44971">
      <w:pPr>
        <w:pStyle w:val="16"/>
        <w:spacing w:after="120"/>
        <w:ind w:left="1701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фондов (архив).</w:t>
      </w:r>
    </w:p>
    <w:p w:rsidR="00F44971" w:rsidRPr="00F44971" w:rsidRDefault="00F44971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В основу Проекта положить Концептуальные решения (тематико-экспозиционный план), представленные в Приложении № 1.</w:t>
      </w:r>
    </w:p>
    <w:p w:rsidR="00F44971" w:rsidRDefault="00F44971" w:rsidP="0039309E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 xml:space="preserve">Оформление Музея должно разрабатываться в строгом соответствии с </w:t>
      </w:r>
      <w:r w:rsidR="00EA1621">
        <w:rPr>
          <w:rFonts w:eastAsia="Lucida Sans Unicode" w:cs="font391"/>
          <w:sz w:val="24"/>
          <w:szCs w:val="24"/>
        </w:rPr>
        <w:t xml:space="preserve">книгой </w:t>
      </w:r>
      <w:r w:rsidR="00EA1621" w:rsidRPr="00F44971">
        <w:rPr>
          <w:rFonts w:eastAsia="Lucida Sans Unicode" w:cs="font391"/>
          <w:sz w:val="24"/>
          <w:szCs w:val="24"/>
        </w:rPr>
        <w:t>фирменн</w:t>
      </w:r>
      <w:r w:rsidR="00EA1621">
        <w:rPr>
          <w:rFonts w:eastAsia="Lucida Sans Unicode" w:cs="font391"/>
          <w:sz w:val="24"/>
          <w:szCs w:val="24"/>
        </w:rPr>
        <w:t>ого</w:t>
      </w:r>
      <w:r w:rsidR="00EA1621" w:rsidRPr="00F44971">
        <w:rPr>
          <w:rFonts w:eastAsia="Lucida Sans Unicode" w:cs="font391"/>
          <w:sz w:val="24"/>
          <w:szCs w:val="24"/>
        </w:rPr>
        <w:t xml:space="preserve"> </w:t>
      </w:r>
      <w:r w:rsidRPr="00F44971">
        <w:rPr>
          <w:rFonts w:eastAsia="Lucida Sans Unicode" w:cs="font391"/>
          <w:sz w:val="24"/>
          <w:szCs w:val="24"/>
        </w:rPr>
        <w:t>стил</w:t>
      </w:r>
      <w:r w:rsidR="00EA1621">
        <w:rPr>
          <w:rFonts w:eastAsia="Lucida Sans Unicode" w:cs="font391"/>
          <w:sz w:val="24"/>
          <w:szCs w:val="24"/>
        </w:rPr>
        <w:t>я</w:t>
      </w:r>
      <w:r w:rsidRPr="00F44971">
        <w:rPr>
          <w:rFonts w:eastAsia="Lucida Sans Unicode" w:cs="font391"/>
          <w:sz w:val="24"/>
          <w:szCs w:val="24"/>
        </w:rPr>
        <w:t xml:space="preserve"> ОАО «ТГК-1»</w:t>
      </w:r>
      <w:r w:rsidR="00F116EF">
        <w:rPr>
          <w:rFonts w:eastAsia="Lucida Sans Unicode" w:cs="font391"/>
          <w:sz w:val="24"/>
          <w:szCs w:val="24"/>
        </w:rPr>
        <w:t xml:space="preserve"> (Приложение №2)</w:t>
      </w:r>
      <w:r w:rsidRPr="00F44971">
        <w:rPr>
          <w:rFonts w:eastAsia="Lucida Sans Unicode" w:cs="font391"/>
          <w:sz w:val="24"/>
          <w:szCs w:val="24"/>
        </w:rPr>
        <w:t xml:space="preserve"> и </w:t>
      </w:r>
      <w:r w:rsidR="00EA1621">
        <w:rPr>
          <w:rFonts w:eastAsia="Lucida Sans Unicode" w:cs="font391"/>
          <w:sz w:val="24"/>
          <w:szCs w:val="24"/>
        </w:rPr>
        <w:t>«</w:t>
      </w:r>
      <w:r w:rsidR="00EA1621" w:rsidRPr="00EA1621">
        <w:rPr>
          <w:rFonts w:eastAsia="Lucida Sans Unicode" w:cs="font391"/>
          <w:sz w:val="24"/>
          <w:szCs w:val="24"/>
        </w:rPr>
        <w:t>Методическо</w:t>
      </w:r>
      <w:r w:rsidR="00EA1621">
        <w:rPr>
          <w:rFonts w:eastAsia="Lucida Sans Unicode" w:cs="font391"/>
          <w:sz w:val="24"/>
          <w:szCs w:val="24"/>
        </w:rPr>
        <w:t>го</w:t>
      </w:r>
      <w:r w:rsidR="00EA1621" w:rsidRPr="00EA1621">
        <w:rPr>
          <w:rFonts w:eastAsia="Lucida Sans Unicode" w:cs="font391"/>
          <w:sz w:val="24"/>
          <w:szCs w:val="24"/>
        </w:rPr>
        <w:t xml:space="preserve"> руководств</w:t>
      </w:r>
      <w:r w:rsidR="00EA1621">
        <w:rPr>
          <w:rFonts w:eastAsia="Lucida Sans Unicode" w:cs="font391"/>
          <w:sz w:val="24"/>
          <w:szCs w:val="24"/>
        </w:rPr>
        <w:t>а</w:t>
      </w:r>
      <w:r w:rsidR="00EA1621" w:rsidRPr="00EA1621">
        <w:rPr>
          <w:rFonts w:eastAsia="Lucida Sans Unicode" w:cs="font391"/>
          <w:sz w:val="24"/>
          <w:szCs w:val="24"/>
        </w:rPr>
        <w:t xml:space="preserve"> по созданию имиджевых, рекламных и информационных носителей фирменной символики дочернего общества ОАО «Газпром»</w:t>
      </w:r>
      <w:r w:rsidR="00F116EF">
        <w:rPr>
          <w:rFonts w:eastAsia="Lucida Sans Unicode" w:cs="font391"/>
          <w:sz w:val="24"/>
          <w:szCs w:val="24"/>
        </w:rPr>
        <w:t xml:space="preserve"> (Приложение №3)</w:t>
      </w:r>
      <w:r w:rsidRPr="00F44971">
        <w:rPr>
          <w:rFonts w:eastAsia="Lucida Sans Unicode" w:cs="font391"/>
          <w:sz w:val="24"/>
          <w:szCs w:val="24"/>
        </w:rPr>
        <w:t>.</w:t>
      </w:r>
    </w:p>
    <w:p w:rsidR="00A32E2E" w:rsidRPr="00A32E2E" w:rsidRDefault="00CE61D7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>
        <w:rPr>
          <w:sz w:val="24"/>
          <w:szCs w:val="24"/>
        </w:rPr>
        <w:t>Работы</w:t>
      </w:r>
      <w:r w:rsidR="00A32E2E" w:rsidRPr="00161560">
        <w:rPr>
          <w:sz w:val="24"/>
          <w:szCs w:val="24"/>
        </w:rPr>
        <w:t xml:space="preserve"> по проектированию экспозиции должны включать:</w:t>
      </w:r>
    </w:p>
    <w:p w:rsidR="00A32E2E" w:rsidRPr="00A32E2E" w:rsidRDefault="00A32E2E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lastRenderedPageBreak/>
        <w:t>Разработку проекта музейной экспозиции, учитывая особенности ее размещения и требования по минимизации расходов на реконструкцию помещения.</w:t>
      </w:r>
    </w:p>
    <w:p w:rsidR="00A32E2E" w:rsidRPr="00A32E2E" w:rsidRDefault="00A32E2E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t xml:space="preserve">Создание эксклюзивного дизайна интерьеров и выставочного оборудования. Дизайн интерьеров должен наилучшим образом способствовать достижению целей и задач музейной экспозиции, а выставочные </w:t>
      </w:r>
      <w:r w:rsidR="00F13235" w:rsidRPr="00A32E2E">
        <w:rPr>
          <w:rFonts w:eastAsia="Lucida Sans Unicode" w:cs="font391"/>
          <w:sz w:val="24"/>
          <w:szCs w:val="24"/>
        </w:rPr>
        <w:t>конструкции -</w:t>
      </w:r>
      <w:r w:rsidRPr="00A32E2E">
        <w:rPr>
          <w:rFonts w:eastAsia="Lucida Sans Unicode" w:cs="font391"/>
          <w:sz w:val="24"/>
          <w:szCs w:val="24"/>
        </w:rPr>
        <w:t xml:space="preserve"> представлению экспонатов. </w:t>
      </w:r>
    </w:p>
    <w:p w:rsidR="00A32E2E" w:rsidRPr="00A32E2E" w:rsidRDefault="00A32E2E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t>Подбор мебели и выставочного оборудования для помещений в соответствии с концепцией проекта музейной экспозиции.</w:t>
      </w:r>
    </w:p>
    <w:p w:rsidR="00A32E2E" w:rsidRPr="00A32E2E" w:rsidRDefault="00A32E2E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t>Использование для демонстрации экспонатов наравне с традиционными способами экспонирования и оригинальные способы представления информации: декоративные, звуковые, аудио и видео эффекта, а также новые технологии, такие как дополненная реальность, мультитач, видеомэппинг и т.п.</w:t>
      </w:r>
    </w:p>
    <w:p w:rsidR="00A32E2E" w:rsidRPr="00A32E2E" w:rsidRDefault="00A32E2E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t xml:space="preserve">Разработку технических заданий на изготовление новых экспонатов: декоративных элементов, макетов, диорам, инсталляций для более полного раскрытия тем экспозиции. </w:t>
      </w:r>
    </w:p>
    <w:p w:rsidR="00EA1621" w:rsidRDefault="00A32E2E" w:rsidP="00EA1621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A32E2E">
        <w:rPr>
          <w:rFonts w:eastAsia="Lucida Sans Unicode" w:cs="font391"/>
          <w:sz w:val="24"/>
          <w:szCs w:val="24"/>
        </w:rPr>
        <w:t>Сбор</w:t>
      </w:r>
      <w:r w:rsidR="00CE61D7">
        <w:rPr>
          <w:rFonts w:eastAsia="Lucida Sans Unicode" w:cs="font391"/>
          <w:sz w:val="24"/>
          <w:szCs w:val="24"/>
        </w:rPr>
        <w:t xml:space="preserve"> </w:t>
      </w:r>
      <w:r w:rsidRPr="00A32E2E">
        <w:rPr>
          <w:rFonts w:eastAsia="Lucida Sans Unicode" w:cs="font391"/>
          <w:sz w:val="24"/>
          <w:szCs w:val="24"/>
        </w:rPr>
        <w:t>необходимого</w:t>
      </w:r>
      <w:r w:rsidR="00CE61D7">
        <w:rPr>
          <w:rFonts w:eastAsia="Lucida Sans Unicode" w:cs="font391"/>
          <w:sz w:val="24"/>
          <w:szCs w:val="24"/>
        </w:rPr>
        <w:t xml:space="preserve"> </w:t>
      </w:r>
      <w:r w:rsidRPr="00A32E2E">
        <w:rPr>
          <w:rFonts w:eastAsia="Lucida Sans Unicode" w:cs="font391"/>
          <w:sz w:val="24"/>
          <w:szCs w:val="24"/>
        </w:rPr>
        <w:t>демонстрационного материала,</w:t>
      </w:r>
      <w:r w:rsidR="00CE61D7">
        <w:rPr>
          <w:rFonts w:eastAsia="Lucida Sans Unicode" w:cs="font391"/>
          <w:sz w:val="24"/>
          <w:szCs w:val="24"/>
        </w:rPr>
        <w:t xml:space="preserve"> </w:t>
      </w:r>
      <w:r w:rsidRPr="00A32E2E">
        <w:rPr>
          <w:rFonts w:eastAsia="Lucida Sans Unicode" w:cs="font391"/>
          <w:sz w:val="24"/>
          <w:szCs w:val="24"/>
        </w:rPr>
        <w:t>в т</w:t>
      </w:r>
      <w:r w:rsidR="00CE61D7">
        <w:rPr>
          <w:rFonts w:eastAsia="Lucida Sans Unicode" w:cs="font391"/>
          <w:sz w:val="24"/>
          <w:szCs w:val="24"/>
        </w:rPr>
        <w:t xml:space="preserve">ом </w:t>
      </w:r>
      <w:r w:rsidRPr="00A32E2E">
        <w:rPr>
          <w:rFonts w:eastAsia="Lucida Sans Unicode" w:cs="font391"/>
          <w:sz w:val="24"/>
          <w:szCs w:val="24"/>
        </w:rPr>
        <w:t>ч</w:t>
      </w:r>
      <w:r w:rsidR="00CE61D7">
        <w:rPr>
          <w:rFonts w:eastAsia="Lucida Sans Unicode" w:cs="font391"/>
          <w:sz w:val="24"/>
          <w:szCs w:val="24"/>
        </w:rPr>
        <w:t>исле</w:t>
      </w:r>
      <w:r w:rsidRPr="00A32E2E">
        <w:rPr>
          <w:rFonts w:eastAsia="Lucida Sans Unicode" w:cs="font391"/>
          <w:sz w:val="24"/>
          <w:szCs w:val="24"/>
        </w:rPr>
        <w:t xml:space="preserve"> информационных данных, архивных и исторических документов и фотодокументов, которые позволят создать базу для формирования музейного фонда.</w:t>
      </w:r>
    </w:p>
    <w:p w:rsidR="00EA1621" w:rsidRPr="00346DDE" w:rsidRDefault="00EA1621" w:rsidP="00346DDE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sz w:val="24"/>
          <w:szCs w:val="24"/>
        </w:rPr>
      </w:pPr>
      <w:r w:rsidRPr="00346DDE">
        <w:rPr>
          <w:sz w:val="24"/>
          <w:szCs w:val="24"/>
        </w:rPr>
        <w:t>Все права</w:t>
      </w:r>
      <w:r w:rsidR="004A7415" w:rsidRPr="00346DDE">
        <w:rPr>
          <w:sz w:val="24"/>
          <w:szCs w:val="24"/>
        </w:rPr>
        <w:t xml:space="preserve"> на разработанную концепцию принадлежат ОАО «ТГК-1».</w:t>
      </w:r>
    </w:p>
    <w:p w:rsidR="00F44971" w:rsidRDefault="00F44971" w:rsidP="00F44971">
      <w:pPr>
        <w:pStyle w:val="15"/>
        <w:ind w:left="426"/>
        <w:jc w:val="both"/>
        <w:rPr>
          <w:b/>
          <w:sz w:val="24"/>
          <w:szCs w:val="24"/>
        </w:rPr>
      </w:pPr>
    </w:p>
    <w:p w:rsidR="00C121A7" w:rsidRPr="001C6C64" w:rsidRDefault="001C6C64" w:rsidP="001C6C64">
      <w:pPr>
        <w:pStyle w:val="15"/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b/>
          <w:sz w:val="24"/>
          <w:szCs w:val="24"/>
        </w:rPr>
      </w:pPr>
      <w:r w:rsidRPr="001C6C64">
        <w:rPr>
          <w:b/>
          <w:sz w:val="24"/>
          <w:szCs w:val="24"/>
        </w:rPr>
        <w:t xml:space="preserve">Состав (перечень) </w:t>
      </w:r>
      <w:r w:rsidR="00F44971">
        <w:rPr>
          <w:b/>
          <w:sz w:val="24"/>
          <w:szCs w:val="24"/>
        </w:rPr>
        <w:t>работ</w:t>
      </w:r>
      <w:r w:rsidRPr="001C6C64">
        <w:rPr>
          <w:b/>
          <w:sz w:val="24"/>
          <w:szCs w:val="24"/>
        </w:rPr>
        <w:t xml:space="preserve">: </w:t>
      </w:r>
    </w:p>
    <w:p w:rsidR="00F44971" w:rsidRPr="00F44971" w:rsidRDefault="00F44971" w:rsidP="00F44971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1C6C64" w:rsidRPr="00F44971" w:rsidRDefault="001C6C64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Разработка концепции музейной экспозиции и форэскиз;</w:t>
      </w:r>
    </w:p>
    <w:p w:rsidR="001C6C64" w:rsidRDefault="001C6C64" w:rsidP="001C6C64">
      <w:pPr>
        <w:pStyle w:val="15"/>
        <w:numPr>
          <w:ilvl w:val="1"/>
          <w:numId w:val="3"/>
        </w:numPr>
        <w:ind w:left="1134" w:hanging="567"/>
        <w:jc w:val="both"/>
        <w:rPr>
          <w:sz w:val="24"/>
          <w:szCs w:val="24"/>
        </w:rPr>
      </w:pPr>
      <w:r w:rsidRPr="001C6C64">
        <w:rPr>
          <w:sz w:val="24"/>
          <w:szCs w:val="24"/>
        </w:rPr>
        <w:t>Разработка технического задания на подготовку помещения для размещения в нем экспозиции</w:t>
      </w:r>
      <w:r>
        <w:rPr>
          <w:sz w:val="24"/>
          <w:szCs w:val="24"/>
        </w:rPr>
        <w:t>;</w:t>
      </w:r>
    </w:p>
    <w:p w:rsidR="001C6C64" w:rsidRDefault="001C6C64" w:rsidP="001C6C64">
      <w:pPr>
        <w:pStyle w:val="15"/>
        <w:spacing w:after="0"/>
        <w:ind w:left="1134"/>
        <w:jc w:val="both"/>
        <w:rPr>
          <w:sz w:val="24"/>
          <w:szCs w:val="24"/>
        </w:rPr>
      </w:pPr>
    </w:p>
    <w:p w:rsidR="001C6C64" w:rsidRPr="001C6C64" w:rsidRDefault="001C6C64" w:rsidP="001C6C64">
      <w:pPr>
        <w:pStyle w:val="16"/>
        <w:numPr>
          <w:ilvl w:val="0"/>
          <w:numId w:val="2"/>
        </w:numPr>
        <w:tabs>
          <w:tab w:val="clear" w:pos="720"/>
        </w:tabs>
        <w:spacing w:after="120"/>
        <w:ind w:left="426" w:hanging="426"/>
        <w:jc w:val="both"/>
        <w:rPr>
          <w:rFonts w:eastAsia="Lucida Sans Unicode" w:cs="font391"/>
          <w:b/>
          <w:sz w:val="24"/>
          <w:szCs w:val="24"/>
        </w:rPr>
      </w:pPr>
      <w:r w:rsidRPr="001C6C64">
        <w:rPr>
          <w:rFonts w:eastAsia="Lucida Sans Unicode" w:cs="font391"/>
          <w:b/>
          <w:sz w:val="24"/>
          <w:szCs w:val="24"/>
        </w:rPr>
        <w:t xml:space="preserve">Описание </w:t>
      </w:r>
      <w:r w:rsidR="00F44971">
        <w:rPr>
          <w:rFonts w:eastAsia="Lucida Sans Unicode" w:cs="font391"/>
          <w:b/>
          <w:sz w:val="24"/>
          <w:szCs w:val="24"/>
        </w:rPr>
        <w:t>работ</w:t>
      </w:r>
      <w:r w:rsidRPr="001C6C64">
        <w:rPr>
          <w:rFonts w:eastAsia="Lucida Sans Unicode" w:cs="font391"/>
          <w:b/>
          <w:sz w:val="24"/>
          <w:szCs w:val="24"/>
        </w:rPr>
        <w:t xml:space="preserve">: </w:t>
      </w:r>
    </w:p>
    <w:p w:rsidR="001C6C64" w:rsidRPr="001C6C64" w:rsidRDefault="001C6C64" w:rsidP="001C6C64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1C6C64" w:rsidRPr="00BE263F" w:rsidRDefault="001C6C64" w:rsidP="001C6C64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  <w:u w:val="single"/>
        </w:rPr>
      </w:pPr>
      <w:r w:rsidRPr="00BE263F">
        <w:rPr>
          <w:rFonts w:eastAsia="Lucida Sans Unicode" w:cs="font391"/>
          <w:sz w:val="24"/>
          <w:szCs w:val="24"/>
          <w:u w:val="single"/>
        </w:rPr>
        <w:t>Разработка концепции музейной экспозиции и форэскиз</w:t>
      </w:r>
    </w:p>
    <w:p w:rsidR="001C6C64" w:rsidRP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t>Исследование объекта проектирования, начальное формирование фонда экспозиции: изучение особенностей объекта проектирования, натурные обследования, обмеры, получение и сбор необходимых материалов</w:t>
      </w:r>
      <w:r>
        <w:rPr>
          <w:rFonts w:eastAsia="Lucida Sans Unicode" w:cs="font391"/>
          <w:sz w:val="24"/>
          <w:szCs w:val="24"/>
        </w:rPr>
        <w:t>;</w:t>
      </w:r>
    </w:p>
    <w:p w:rsid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t>Научно-исследовательская работа</w:t>
      </w:r>
      <w:r>
        <w:rPr>
          <w:rFonts w:eastAsia="Lucida Sans Unicode" w:cs="font391"/>
          <w:sz w:val="24"/>
          <w:szCs w:val="24"/>
        </w:rPr>
        <w:t>, в том числе</w:t>
      </w:r>
      <w:r w:rsidRPr="001C6C64">
        <w:rPr>
          <w:rFonts w:eastAsia="Lucida Sans Unicode" w:cs="font391"/>
          <w:sz w:val="24"/>
          <w:szCs w:val="24"/>
        </w:rPr>
        <w:t xml:space="preserve"> сбор, анализ и обработка информации (текстовой, фото, видео, пр.)</w:t>
      </w:r>
      <w:r>
        <w:rPr>
          <w:rFonts w:eastAsia="Lucida Sans Unicode" w:cs="font391"/>
          <w:sz w:val="24"/>
          <w:szCs w:val="24"/>
        </w:rPr>
        <w:t>;</w:t>
      </w:r>
    </w:p>
    <w:p w:rsidR="001C6C64" w:rsidRP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t>Разработка концепции структуры и содержания экспозиции</w:t>
      </w:r>
      <w:r>
        <w:rPr>
          <w:rFonts w:eastAsia="Lucida Sans Unicode" w:cs="font391"/>
          <w:sz w:val="24"/>
          <w:szCs w:val="24"/>
        </w:rPr>
        <w:t>;</w:t>
      </w:r>
    </w:p>
    <w:p w:rsidR="001C6C64" w:rsidRP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t>Разработка концепции оформления интерьеров, разработка основных архитектурных решений</w:t>
      </w:r>
      <w:r>
        <w:rPr>
          <w:rFonts w:eastAsia="Lucida Sans Unicode" w:cs="font391"/>
          <w:sz w:val="24"/>
          <w:szCs w:val="24"/>
        </w:rPr>
        <w:t>;</w:t>
      </w:r>
    </w:p>
    <w:p w:rsidR="001C6C64" w:rsidRP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lastRenderedPageBreak/>
        <w:t>Разработка концепции технического оснащения экспозиции, подбор технологий</w:t>
      </w:r>
      <w:r>
        <w:rPr>
          <w:rFonts w:eastAsia="Lucida Sans Unicode" w:cs="font391"/>
          <w:sz w:val="24"/>
          <w:szCs w:val="24"/>
        </w:rPr>
        <w:t>;</w:t>
      </w:r>
    </w:p>
    <w:p w:rsidR="001C6C64" w:rsidRDefault="001C6C64" w:rsidP="001C6C64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1C6C64">
        <w:rPr>
          <w:rFonts w:eastAsia="Lucida Sans Unicode" w:cs="font391"/>
          <w:sz w:val="24"/>
          <w:szCs w:val="24"/>
        </w:rPr>
        <w:t>Разработка плана размещения экспозиции (с указанием габаритных характеристик оборудования и крупных экспонатов)</w:t>
      </w:r>
      <w:r>
        <w:rPr>
          <w:rFonts w:eastAsia="Lucida Sans Unicode" w:cs="font391"/>
          <w:sz w:val="24"/>
          <w:szCs w:val="24"/>
        </w:rPr>
        <w:t>.</w:t>
      </w:r>
    </w:p>
    <w:p w:rsidR="00BE263F" w:rsidRDefault="00BE263F" w:rsidP="00BE263F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  <w:u w:val="single"/>
        </w:rPr>
      </w:pPr>
      <w:r w:rsidRPr="00BE263F">
        <w:rPr>
          <w:rFonts w:eastAsia="Lucida Sans Unicode" w:cs="font391"/>
          <w:sz w:val="24"/>
          <w:szCs w:val="24"/>
          <w:u w:val="single"/>
        </w:rPr>
        <w:t>Разработка технического задания на подготовку помещения для размещения в нем экспозиции</w:t>
      </w:r>
    </w:p>
    <w:p w:rsidR="00BE263F" w:rsidRPr="00BE263F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Разработка п</w:t>
      </w:r>
      <w:r w:rsidRPr="00BE263F">
        <w:rPr>
          <w:rFonts w:eastAsia="Lucida Sans Unicode" w:cs="font391"/>
          <w:sz w:val="24"/>
          <w:szCs w:val="24"/>
        </w:rPr>
        <w:t>лан</w:t>
      </w:r>
      <w:r>
        <w:rPr>
          <w:rFonts w:eastAsia="Lucida Sans Unicode" w:cs="font391"/>
          <w:sz w:val="24"/>
          <w:szCs w:val="24"/>
        </w:rPr>
        <w:t>а</w:t>
      </w:r>
      <w:r w:rsidRPr="00BE263F">
        <w:rPr>
          <w:rFonts w:eastAsia="Lucida Sans Unicode" w:cs="font391"/>
          <w:sz w:val="24"/>
          <w:szCs w:val="24"/>
        </w:rPr>
        <w:t xml:space="preserve"> расстановки выставочного оборудования и экспонатов, в т</w:t>
      </w:r>
      <w:r>
        <w:rPr>
          <w:rFonts w:eastAsia="Lucida Sans Unicode" w:cs="font391"/>
          <w:sz w:val="24"/>
          <w:szCs w:val="24"/>
        </w:rPr>
        <w:t xml:space="preserve">ом </w:t>
      </w:r>
      <w:r w:rsidRPr="00BE263F">
        <w:rPr>
          <w:rFonts w:eastAsia="Lucida Sans Unicode" w:cs="font391"/>
          <w:sz w:val="24"/>
          <w:szCs w:val="24"/>
        </w:rPr>
        <w:t>ч</w:t>
      </w:r>
      <w:r>
        <w:rPr>
          <w:rFonts w:eastAsia="Lucida Sans Unicode" w:cs="font391"/>
          <w:sz w:val="24"/>
          <w:szCs w:val="24"/>
        </w:rPr>
        <w:t>исле</w:t>
      </w:r>
      <w:r w:rsidRPr="00BE263F">
        <w:rPr>
          <w:rFonts w:eastAsia="Lucida Sans Unicode" w:cs="font391"/>
          <w:sz w:val="24"/>
          <w:szCs w:val="24"/>
        </w:rPr>
        <w:t xml:space="preserve"> мультимедийного, с предоставлением всех требуемых нагрузок и раскладкой выводов и розеток питания, прокладкой дополнительных кабелей (пол, стены, потолок)</w:t>
      </w:r>
      <w:r>
        <w:rPr>
          <w:rFonts w:eastAsia="Lucida Sans Unicode" w:cs="font391"/>
          <w:sz w:val="24"/>
          <w:szCs w:val="24"/>
        </w:rPr>
        <w:t>;</w:t>
      </w:r>
    </w:p>
    <w:p w:rsidR="00BE263F" w:rsidRPr="00BE263F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Разработка а</w:t>
      </w:r>
      <w:r w:rsidRPr="00BE263F">
        <w:rPr>
          <w:rFonts w:eastAsia="Lucida Sans Unicode" w:cs="font391"/>
          <w:sz w:val="24"/>
          <w:szCs w:val="24"/>
        </w:rPr>
        <w:t>рхитектурн</w:t>
      </w:r>
      <w:r>
        <w:rPr>
          <w:rFonts w:eastAsia="Lucida Sans Unicode" w:cs="font391"/>
          <w:sz w:val="24"/>
          <w:szCs w:val="24"/>
        </w:rPr>
        <w:t>ого</w:t>
      </w:r>
      <w:r w:rsidRPr="00BE263F">
        <w:rPr>
          <w:rFonts w:eastAsia="Lucida Sans Unicode" w:cs="font391"/>
          <w:sz w:val="24"/>
          <w:szCs w:val="24"/>
        </w:rPr>
        <w:t xml:space="preserve"> план</w:t>
      </w:r>
      <w:r>
        <w:rPr>
          <w:rFonts w:eastAsia="Lucida Sans Unicode" w:cs="font391"/>
          <w:sz w:val="24"/>
          <w:szCs w:val="24"/>
        </w:rPr>
        <w:t>а</w:t>
      </w:r>
      <w:r w:rsidRPr="00BE263F">
        <w:rPr>
          <w:rFonts w:eastAsia="Lucida Sans Unicode" w:cs="font391"/>
          <w:sz w:val="24"/>
          <w:szCs w:val="24"/>
        </w:rPr>
        <w:t xml:space="preserve"> экспозиции с указанием необходимых изменений в архитектурные решения (возведение перегородок, демонтаж перегородок, закладные под оборудование)</w:t>
      </w:r>
      <w:r>
        <w:rPr>
          <w:rFonts w:eastAsia="Lucida Sans Unicode" w:cs="font391"/>
          <w:sz w:val="24"/>
          <w:szCs w:val="24"/>
        </w:rPr>
        <w:t>;</w:t>
      </w:r>
    </w:p>
    <w:p w:rsidR="00217E65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Разработка т</w:t>
      </w:r>
      <w:r w:rsidRPr="00BE263F">
        <w:rPr>
          <w:rFonts w:eastAsia="Lucida Sans Unicode" w:cs="font391"/>
          <w:sz w:val="24"/>
          <w:szCs w:val="24"/>
        </w:rPr>
        <w:t>ехническо</w:t>
      </w:r>
      <w:r>
        <w:rPr>
          <w:rFonts w:eastAsia="Lucida Sans Unicode" w:cs="font391"/>
          <w:sz w:val="24"/>
          <w:szCs w:val="24"/>
        </w:rPr>
        <w:t>го</w:t>
      </w:r>
      <w:r w:rsidRPr="00BE263F">
        <w:rPr>
          <w:rFonts w:eastAsia="Lucida Sans Unicode" w:cs="font391"/>
          <w:sz w:val="24"/>
          <w:szCs w:val="24"/>
        </w:rPr>
        <w:t xml:space="preserve"> задани</w:t>
      </w:r>
      <w:r>
        <w:rPr>
          <w:rFonts w:eastAsia="Lucida Sans Unicode" w:cs="font391"/>
          <w:sz w:val="24"/>
          <w:szCs w:val="24"/>
        </w:rPr>
        <w:t>я</w:t>
      </w:r>
      <w:r w:rsidR="00217E65">
        <w:rPr>
          <w:rFonts w:eastAsia="Lucida Sans Unicode" w:cs="font391"/>
          <w:sz w:val="24"/>
          <w:szCs w:val="24"/>
        </w:rPr>
        <w:t>, включая разделы:</w:t>
      </w:r>
    </w:p>
    <w:p w:rsidR="00BE263F" w:rsidRDefault="00217E65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</w:t>
      </w:r>
      <w:r w:rsidR="00BE263F" w:rsidRPr="00BE263F">
        <w:rPr>
          <w:rFonts w:eastAsia="Lucida Sans Unicode" w:cs="font391"/>
          <w:sz w:val="24"/>
          <w:szCs w:val="24"/>
        </w:rPr>
        <w:t xml:space="preserve"> </w:t>
      </w:r>
      <w:r>
        <w:rPr>
          <w:rFonts w:eastAsia="Lucida Sans Unicode" w:cs="font391"/>
          <w:sz w:val="24"/>
          <w:szCs w:val="24"/>
        </w:rPr>
        <w:t>архитектурны</w:t>
      </w:r>
      <w:r w:rsidR="00372514">
        <w:rPr>
          <w:rFonts w:eastAsia="Lucida Sans Unicode" w:cs="font391"/>
          <w:sz w:val="24"/>
          <w:szCs w:val="24"/>
        </w:rPr>
        <w:t>е решения</w:t>
      </w:r>
      <w:r>
        <w:rPr>
          <w:rFonts w:eastAsia="Lucida Sans Unicode" w:cs="font391"/>
          <w:sz w:val="24"/>
          <w:szCs w:val="24"/>
        </w:rPr>
        <w:t xml:space="preserve"> (</w:t>
      </w:r>
      <w:r w:rsidR="00BE263F" w:rsidRPr="00BE263F">
        <w:rPr>
          <w:rFonts w:eastAsia="Lucida Sans Unicode" w:cs="font391"/>
          <w:sz w:val="24"/>
          <w:szCs w:val="24"/>
        </w:rPr>
        <w:t>отделк</w:t>
      </w:r>
      <w:r>
        <w:rPr>
          <w:rFonts w:eastAsia="Lucida Sans Unicode" w:cs="font391"/>
          <w:sz w:val="24"/>
          <w:szCs w:val="24"/>
        </w:rPr>
        <w:t>а</w:t>
      </w:r>
      <w:r w:rsidR="00BE263F" w:rsidRPr="00BE263F">
        <w:rPr>
          <w:rFonts w:eastAsia="Lucida Sans Unicode" w:cs="font391"/>
          <w:sz w:val="24"/>
          <w:szCs w:val="24"/>
        </w:rPr>
        <w:t xml:space="preserve"> помещений, раскладк</w:t>
      </w:r>
      <w:r>
        <w:rPr>
          <w:rFonts w:eastAsia="Lucida Sans Unicode" w:cs="font391"/>
          <w:sz w:val="24"/>
          <w:szCs w:val="24"/>
        </w:rPr>
        <w:t>а</w:t>
      </w:r>
      <w:r w:rsidR="00BE263F" w:rsidRPr="00BE263F">
        <w:rPr>
          <w:rFonts w:eastAsia="Lucida Sans Unicode" w:cs="font391"/>
          <w:sz w:val="24"/>
          <w:szCs w:val="24"/>
        </w:rPr>
        <w:t xml:space="preserve"> стен, пола, потолков</w:t>
      </w:r>
      <w:r w:rsidR="00372514">
        <w:rPr>
          <w:rFonts w:eastAsia="Lucida Sans Unicode" w:cs="font391"/>
          <w:sz w:val="24"/>
          <w:szCs w:val="24"/>
        </w:rPr>
        <w:t>;</w:t>
      </w:r>
      <w:r w:rsidR="00BE263F" w:rsidRPr="00BE263F">
        <w:rPr>
          <w:rFonts w:eastAsia="Lucida Sans Unicode" w:cs="font391"/>
          <w:sz w:val="24"/>
          <w:szCs w:val="24"/>
        </w:rPr>
        <w:t xml:space="preserve"> </w:t>
      </w:r>
      <w:r w:rsidR="00372514">
        <w:rPr>
          <w:rFonts w:eastAsia="Lucida Sans Unicode" w:cs="font391"/>
          <w:sz w:val="24"/>
          <w:szCs w:val="24"/>
        </w:rPr>
        <w:t>п</w:t>
      </w:r>
      <w:r w:rsidR="00BE263F" w:rsidRPr="00BE263F">
        <w:rPr>
          <w:rFonts w:eastAsia="Lucida Sans Unicode" w:cs="font391"/>
          <w:sz w:val="24"/>
          <w:szCs w:val="24"/>
        </w:rPr>
        <w:t>одбор материалов отделки</w:t>
      </w:r>
      <w:r w:rsidR="00372514">
        <w:rPr>
          <w:rFonts w:eastAsia="Lucida Sans Unicode" w:cs="font391"/>
          <w:sz w:val="24"/>
          <w:szCs w:val="24"/>
        </w:rPr>
        <w:t>)</w:t>
      </w:r>
      <w:r w:rsidR="00BE263F">
        <w:rPr>
          <w:rFonts w:eastAsia="Lucida Sans Unicode" w:cs="font391"/>
          <w:sz w:val="24"/>
          <w:szCs w:val="24"/>
        </w:rPr>
        <w:t>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электроснабжение;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водоснабжение (ГВС и ХВС) и водоотведение (при необходимости);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осветительное оборудование;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системы отопления, вентиляции, кондиционирования и увлажнения воздуха;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 xml:space="preserve">-   </w:t>
      </w:r>
      <w:r w:rsidRPr="00372514">
        <w:rPr>
          <w:rFonts w:eastAsia="Lucida Sans Unicode" w:cs="font391"/>
          <w:sz w:val="24"/>
          <w:szCs w:val="24"/>
        </w:rPr>
        <w:t>серверны</w:t>
      </w:r>
      <w:r>
        <w:rPr>
          <w:rFonts w:eastAsia="Lucida Sans Unicode" w:cs="font391"/>
          <w:sz w:val="24"/>
          <w:szCs w:val="24"/>
        </w:rPr>
        <w:t>е</w:t>
      </w:r>
      <w:r w:rsidRPr="00372514">
        <w:rPr>
          <w:rFonts w:eastAsia="Lucida Sans Unicode" w:cs="font391"/>
          <w:sz w:val="24"/>
          <w:szCs w:val="24"/>
        </w:rPr>
        <w:t xml:space="preserve"> и коммутационны</w:t>
      </w:r>
      <w:r>
        <w:rPr>
          <w:rFonts w:eastAsia="Lucida Sans Unicode" w:cs="font391"/>
          <w:sz w:val="24"/>
          <w:szCs w:val="24"/>
        </w:rPr>
        <w:t>е</w:t>
      </w:r>
      <w:r w:rsidRPr="00372514">
        <w:rPr>
          <w:rFonts w:eastAsia="Lucida Sans Unicode" w:cs="font391"/>
          <w:sz w:val="24"/>
          <w:szCs w:val="24"/>
        </w:rPr>
        <w:t xml:space="preserve"> узл</w:t>
      </w:r>
      <w:r>
        <w:rPr>
          <w:rFonts w:eastAsia="Lucida Sans Unicode" w:cs="font391"/>
          <w:sz w:val="24"/>
          <w:szCs w:val="24"/>
        </w:rPr>
        <w:t>ы;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с</w:t>
      </w:r>
      <w:r w:rsidRPr="00372514">
        <w:rPr>
          <w:rFonts w:eastAsia="Lucida Sans Unicode" w:cs="font391"/>
          <w:sz w:val="24"/>
          <w:szCs w:val="24"/>
        </w:rPr>
        <w:t>труктурная кабельная система</w:t>
      </w:r>
      <w:r>
        <w:rPr>
          <w:rFonts w:eastAsia="Lucida Sans Unicode" w:cs="font391"/>
          <w:sz w:val="24"/>
          <w:szCs w:val="24"/>
        </w:rPr>
        <w:t>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с</w:t>
      </w:r>
      <w:r w:rsidRPr="00372514">
        <w:rPr>
          <w:rFonts w:eastAsia="Lucida Sans Unicode" w:cs="font391"/>
          <w:sz w:val="24"/>
          <w:szCs w:val="24"/>
        </w:rPr>
        <w:t>истема автоматического пожаротушения</w:t>
      </w:r>
      <w:r>
        <w:rPr>
          <w:rFonts w:eastAsia="Lucida Sans Unicode" w:cs="font391"/>
          <w:sz w:val="24"/>
          <w:szCs w:val="24"/>
        </w:rPr>
        <w:t>;</w:t>
      </w:r>
    </w:p>
    <w:p w:rsidR="0035693F" w:rsidRDefault="0035693F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технические средства охраны;</w:t>
      </w:r>
    </w:p>
    <w:p w:rsidR="00372514" w:rsidRDefault="00372514" w:rsidP="00372514">
      <w:pPr>
        <w:pStyle w:val="16"/>
        <w:spacing w:after="120"/>
        <w:ind w:left="1985" w:hanging="283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-   другие необходимые системы.</w:t>
      </w:r>
    </w:p>
    <w:p w:rsidR="00BE263F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BE263F">
        <w:rPr>
          <w:rFonts w:eastAsia="Lucida Sans Unicode" w:cs="font391"/>
          <w:sz w:val="24"/>
          <w:szCs w:val="24"/>
        </w:rPr>
        <w:t>Разработка спецификации оборудования и экспонатов (включая мультимедийные) для технического оснащения и оформления экспозиции</w:t>
      </w:r>
      <w:r>
        <w:rPr>
          <w:rFonts w:eastAsia="Lucida Sans Unicode" w:cs="font391"/>
          <w:sz w:val="24"/>
          <w:szCs w:val="24"/>
        </w:rPr>
        <w:t>;</w:t>
      </w:r>
      <w:r w:rsidRPr="00BE263F">
        <w:rPr>
          <w:rFonts w:eastAsia="Lucida Sans Unicode" w:cs="font391"/>
          <w:sz w:val="24"/>
          <w:szCs w:val="24"/>
        </w:rPr>
        <w:t xml:space="preserve"> </w:t>
      </w:r>
    </w:p>
    <w:p w:rsidR="00BE263F" w:rsidRPr="00BE263F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BE263F">
        <w:rPr>
          <w:rFonts w:eastAsia="Lucida Sans Unicode" w:cs="font391"/>
          <w:sz w:val="24"/>
          <w:szCs w:val="24"/>
        </w:rPr>
        <w:t>Разработка предварительных сметных расчетов</w:t>
      </w:r>
      <w:r>
        <w:rPr>
          <w:rFonts w:eastAsia="Lucida Sans Unicode" w:cs="font391"/>
          <w:sz w:val="24"/>
          <w:szCs w:val="24"/>
        </w:rPr>
        <w:t>;</w:t>
      </w:r>
    </w:p>
    <w:p w:rsidR="00BE263F" w:rsidRPr="00BE263F" w:rsidRDefault="00BE263F" w:rsidP="00BE263F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BE263F">
        <w:rPr>
          <w:rFonts w:eastAsia="Lucida Sans Unicode" w:cs="font391"/>
          <w:sz w:val="24"/>
          <w:szCs w:val="24"/>
        </w:rPr>
        <w:t>Подготовка презентации и отчетов</w:t>
      </w:r>
      <w:r>
        <w:rPr>
          <w:rFonts w:eastAsia="Lucida Sans Unicode" w:cs="font391"/>
          <w:sz w:val="24"/>
          <w:szCs w:val="24"/>
        </w:rPr>
        <w:t>.</w:t>
      </w:r>
    </w:p>
    <w:p w:rsidR="00AF3274" w:rsidRPr="001C6C64" w:rsidRDefault="00AF3274" w:rsidP="001C6C64">
      <w:pPr>
        <w:pStyle w:val="15"/>
        <w:spacing w:after="0"/>
        <w:jc w:val="both"/>
        <w:rPr>
          <w:b/>
          <w:sz w:val="24"/>
          <w:szCs w:val="24"/>
        </w:rPr>
      </w:pPr>
    </w:p>
    <w:p w:rsidR="009E6E93" w:rsidRDefault="00F44971">
      <w:pPr>
        <w:pStyle w:val="15"/>
        <w:numPr>
          <w:ilvl w:val="0"/>
          <w:numId w:val="2"/>
        </w:numPr>
        <w:ind w:left="425" w:hanging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Прочие</w:t>
      </w:r>
      <w:r w:rsidR="009E6E93">
        <w:rPr>
          <w:b/>
          <w:sz w:val="24"/>
          <w:szCs w:val="24"/>
        </w:rPr>
        <w:t xml:space="preserve"> требования:</w:t>
      </w:r>
    </w:p>
    <w:p w:rsidR="00F44971" w:rsidRPr="00F44971" w:rsidRDefault="00F44971" w:rsidP="00F44971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39309E" w:rsidRPr="00D50E36" w:rsidRDefault="0039309E" w:rsidP="00D50E36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D50E36">
        <w:rPr>
          <w:rFonts w:eastAsia="Lucida Sans Unicode" w:cs="font391"/>
          <w:sz w:val="24"/>
          <w:szCs w:val="24"/>
        </w:rPr>
        <w:t>Участник должен:</w:t>
      </w:r>
    </w:p>
    <w:p w:rsidR="0039309E" w:rsidRPr="00CE6C0E" w:rsidRDefault="0039309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Иметь опыт аналогичных работ не менее 3-х лет.</w:t>
      </w:r>
    </w:p>
    <w:p w:rsidR="00CE6C0E" w:rsidRPr="00CE6C0E" w:rsidRDefault="00CE6C0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lastRenderedPageBreak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выполнения работ, являющихся предметом закупки, а также положительной репутацией.</w:t>
      </w:r>
    </w:p>
    <w:p w:rsidR="00CE6C0E" w:rsidRPr="00CE6C0E" w:rsidRDefault="00CE6C0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CE6C0E" w:rsidRPr="0039309E" w:rsidRDefault="00CE6C0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39309E" w:rsidRPr="0039309E" w:rsidRDefault="0039309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До подачи заявки на ОЗП осуществить обязательный осмотр объекта и ознакомиться с имеющейся технической документацией.</w:t>
      </w:r>
    </w:p>
    <w:p w:rsidR="0039309E" w:rsidRPr="0039309E" w:rsidRDefault="0039309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«ТГК-1».</w:t>
      </w:r>
    </w:p>
    <w:p w:rsidR="0039309E" w:rsidRPr="0039309E" w:rsidRDefault="0039309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39309E" w:rsidRPr="00CE6C0E" w:rsidRDefault="0039309E" w:rsidP="0039309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Соблюдать требования СЭМ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CE6C0E" w:rsidRPr="00CE6C0E" w:rsidRDefault="00CE6C0E" w:rsidP="00CE6C0E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Требования к подрядчикам при привлечении субподрядчиков:</w:t>
      </w:r>
    </w:p>
    <w:p w:rsidR="00CE6C0E" w:rsidRPr="00CE6C0E" w:rsidRDefault="00CE6C0E" w:rsidP="00CE6C0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CE6C0E" w:rsidRPr="00CE6C0E" w:rsidRDefault="00CE6C0E" w:rsidP="00CE6C0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E6C0E" w:rsidRPr="00CE6C0E" w:rsidRDefault="00CE6C0E" w:rsidP="00CE6C0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CE6C0E" w:rsidRPr="00CE6C0E" w:rsidRDefault="00CE6C0E" w:rsidP="00CE6C0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C0E">
        <w:rPr>
          <w:rFonts w:eastAsia="Lucida Sans Unicode" w:cs="font391"/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39309E" w:rsidRDefault="0039309E" w:rsidP="0039309E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39309E">
        <w:rPr>
          <w:rFonts w:eastAsia="Lucida Sans Unicode" w:cs="font391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работ.</w:t>
      </w:r>
    </w:p>
    <w:p w:rsidR="00F44971" w:rsidRPr="00F44971" w:rsidRDefault="00F44971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>Проектная документация на проработку и оборудование помещений должна быть разработана в соответствии с действующими в РФ и г. Санкт-Петербурге нормативными документами: СНиП, ГОСТ, ПУЭ, ППБ и другими нормативными документами и законодательными актами РФ.</w:t>
      </w:r>
    </w:p>
    <w:p w:rsidR="009E6E93" w:rsidRPr="00F44971" w:rsidRDefault="009E6E93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lastRenderedPageBreak/>
        <w:t>Вся проектная документация должна быть согласована с Заказчиком, а также со всеми необходимыми федеральными, муниципальными и прочими организациями и надзорными органами в установленном в Российской федерации и Санкт-Петербурге порядке.</w:t>
      </w:r>
    </w:p>
    <w:p w:rsidR="009E6E93" w:rsidRPr="00F44971" w:rsidRDefault="009E6E93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 xml:space="preserve">При проектировании </w:t>
      </w:r>
      <w:r w:rsidR="007B0143" w:rsidRPr="00F44971">
        <w:rPr>
          <w:rFonts w:eastAsia="Lucida Sans Unicode" w:cs="font391"/>
          <w:sz w:val="24"/>
          <w:szCs w:val="24"/>
        </w:rPr>
        <w:t>фонда Музея (</w:t>
      </w:r>
      <w:r w:rsidRPr="00F44971">
        <w:rPr>
          <w:rFonts w:eastAsia="Lucida Sans Unicode" w:cs="font391"/>
          <w:sz w:val="24"/>
          <w:szCs w:val="24"/>
        </w:rPr>
        <w:t>архивн</w:t>
      </w:r>
      <w:r w:rsidR="007B0143" w:rsidRPr="00F44971">
        <w:rPr>
          <w:rFonts w:eastAsia="Lucida Sans Unicode" w:cs="font391"/>
          <w:sz w:val="24"/>
          <w:szCs w:val="24"/>
        </w:rPr>
        <w:t xml:space="preserve">ого </w:t>
      </w:r>
      <w:r w:rsidRPr="00F44971">
        <w:rPr>
          <w:rFonts w:eastAsia="Lucida Sans Unicode" w:cs="font391"/>
          <w:sz w:val="24"/>
          <w:szCs w:val="24"/>
        </w:rPr>
        <w:t>помещени</w:t>
      </w:r>
      <w:r w:rsidR="007B0143" w:rsidRPr="00F44971">
        <w:rPr>
          <w:rFonts w:eastAsia="Lucida Sans Unicode" w:cs="font391"/>
          <w:sz w:val="24"/>
          <w:szCs w:val="24"/>
        </w:rPr>
        <w:t xml:space="preserve">я), </w:t>
      </w:r>
      <w:r w:rsidRPr="00F44971">
        <w:rPr>
          <w:rFonts w:eastAsia="Lucida Sans Unicode" w:cs="font391"/>
          <w:sz w:val="24"/>
          <w:szCs w:val="24"/>
        </w:rPr>
        <w:t>руководствоваться требованиями</w:t>
      </w:r>
      <w:r w:rsidR="00C67CA3" w:rsidRPr="00F44971">
        <w:rPr>
          <w:rFonts w:eastAsia="Lucida Sans Unicode" w:cs="font391"/>
          <w:sz w:val="24"/>
          <w:szCs w:val="24"/>
        </w:rPr>
        <w:t xml:space="preserve"> к оснащению подобных помещений</w:t>
      </w:r>
      <w:r w:rsidRPr="00F44971">
        <w:rPr>
          <w:rFonts w:eastAsia="Lucida Sans Unicode" w:cs="font391"/>
          <w:sz w:val="24"/>
          <w:szCs w:val="24"/>
        </w:rPr>
        <w:t>.</w:t>
      </w:r>
    </w:p>
    <w:p w:rsidR="009E6E93" w:rsidRPr="00F44971" w:rsidRDefault="009E6E93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 xml:space="preserve">При </w:t>
      </w:r>
      <w:r w:rsidR="00DA740C" w:rsidRPr="00F44971">
        <w:rPr>
          <w:rFonts w:eastAsia="Lucida Sans Unicode" w:cs="font391"/>
          <w:sz w:val="24"/>
          <w:szCs w:val="24"/>
        </w:rPr>
        <w:t>выполнении работ</w:t>
      </w:r>
      <w:r w:rsidRPr="00F44971">
        <w:rPr>
          <w:rFonts w:eastAsia="Lucida Sans Unicode" w:cs="font391"/>
          <w:sz w:val="24"/>
          <w:szCs w:val="24"/>
        </w:rPr>
        <w:t xml:space="preserve"> должно быть соблюдено строгое соблюдение требований технических регламентов в области охраны окружающей среды. </w:t>
      </w:r>
      <w:r w:rsidR="00F13235" w:rsidRPr="00F44971">
        <w:rPr>
          <w:rFonts w:eastAsia="Lucida Sans Unicode" w:cs="font391"/>
          <w:sz w:val="24"/>
          <w:szCs w:val="24"/>
        </w:rPr>
        <w:t>Здание должно</w:t>
      </w:r>
      <w:r w:rsidRPr="00F44971">
        <w:rPr>
          <w:rFonts w:eastAsia="Lucida Sans Unicode" w:cs="font391"/>
          <w:sz w:val="24"/>
          <w:szCs w:val="24"/>
        </w:rPr>
        <w:t xml:space="preserve"> быть оснащено всеми необходимыми техническими средствами и технологиями обезвреживания и безопасного размещения отходов производства и потребления, обезвреживания выбросов и сбросов загрязняющих веществ, обеспечивающими выполнение установленных требований в области охраны окружающей среды, оснащено средствами контроля за загрязнением окружающей среды. </w:t>
      </w:r>
      <w:r w:rsidR="00F13235" w:rsidRPr="00F44971">
        <w:rPr>
          <w:rFonts w:eastAsia="Lucida Sans Unicode" w:cs="font391"/>
          <w:sz w:val="24"/>
          <w:szCs w:val="24"/>
        </w:rPr>
        <w:t>Кроме того,</w:t>
      </w:r>
      <w:r w:rsidRPr="00F44971">
        <w:rPr>
          <w:rFonts w:eastAsia="Lucida Sans Unicode" w:cs="font391"/>
          <w:sz w:val="24"/>
          <w:szCs w:val="24"/>
        </w:rPr>
        <w:t xml:space="preserve"> требуется завершение всех предусмотренных работ по охране окружающей среды, восстановлению природной среды, рекультивации земель, благоустройству территорий в соответствии с законодательством Российской Федерации.</w:t>
      </w:r>
    </w:p>
    <w:p w:rsidR="00104679" w:rsidRDefault="009E6E93" w:rsidP="00F44971">
      <w:pPr>
        <w:pStyle w:val="16"/>
        <w:numPr>
          <w:ilvl w:val="1"/>
          <w:numId w:val="3"/>
        </w:numPr>
        <w:spacing w:after="120"/>
        <w:ind w:left="1134" w:hanging="567"/>
        <w:jc w:val="both"/>
        <w:rPr>
          <w:rFonts w:eastAsia="Lucida Sans Unicode" w:cs="font391"/>
          <w:sz w:val="24"/>
          <w:szCs w:val="24"/>
        </w:rPr>
      </w:pPr>
      <w:r w:rsidRPr="00F44971">
        <w:rPr>
          <w:rFonts w:eastAsia="Lucida Sans Unicode" w:cs="font391"/>
          <w:sz w:val="24"/>
          <w:szCs w:val="24"/>
        </w:rPr>
        <w:t xml:space="preserve">При выполнении </w:t>
      </w:r>
      <w:r w:rsidR="00DA740C" w:rsidRPr="00F44971">
        <w:rPr>
          <w:rFonts w:eastAsia="Lucida Sans Unicode" w:cs="font391"/>
          <w:sz w:val="24"/>
          <w:szCs w:val="24"/>
        </w:rPr>
        <w:t>работ</w:t>
      </w:r>
      <w:r w:rsidRPr="00F44971">
        <w:rPr>
          <w:rFonts w:eastAsia="Lucida Sans Unicode" w:cs="font391"/>
          <w:sz w:val="24"/>
          <w:szCs w:val="24"/>
        </w:rPr>
        <w:t xml:space="preserve"> необходимо соблюдение Экологической политики </w:t>
      </w:r>
      <w:r w:rsidR="00CE61D7">
        <w:rPr>
          <w:rFonts w:eastAsia="Lucida Sans Unicode" w:cs="font391"/>
          <w:sz w:val="24"/>
          <w:szCs w:val="24"/>
        </w:rPr>
        <w:br/>
      </w:r>
      <w:r w:rsidRPr="00F44971">
        <w:rPr>
          <w:rFonts w:eastAsia="Lucida Sans Unicode" w:cs="font391"/>
          <w:sz w:val="24"/>
          <w:szCs w:val="24"/>
        </w:rPr>
        <w:t xml:space="preserve">ОАО «ТГК-1». </w:t>
      </w:r>
    </w:p>
    <w:p w:rsidR="00CE61D7" w:rsidRDefault="00CE61D7" w:rsidP="00CE61D7">
      <w:pPr>
        <w:pStyle w:val="16"/>
        <w:spacing w:after="120"/>
        <w:ind w:left="1134"/>
        <w:jc w:val="both"/>
        <w:rPr>
          <w:rFonts w:eastAsia="Lucida Sans Unicode" w:cs="font391"/>
          <w:sz w:val="24"/>
          <w:szCs w:val="24"/>
        </w:rPr>
      </w:pPr>
    </w:p>
    <w:p w:rsidR="00CE61D7" w:rsidRDefault="00CE61D7" w:rsidP="00CE61D7">
      <w:pPr>
        <w:pStyle w:val="16"/>
        <w:numPr>
          <w:ilvl w:val="0"/>
          <w:numId w:val="2"/>
        </w:numPr>
        <w:spacing w:after="120"/>
        <w:ind w:left="425" w:hanging="425"/>
        <w:jc w:val="both"/>
        <w:rPr>
          <w:rFonts w:eastAsia="Lucida Sans Unicode" w:cs="font391"/>
          <w:b/>
          <w:sz w:val="24"/>
          <w:szCs w:val="24"/>
        </w:rPr>
      </w:pPr>
      <w:r w:rsidRPr="00CE61D7">
        <w:rPr>
          <w:rFonts w:eastAsia="Lucida Sans Unicode" w:cs="font391"/>
          <w:b/>
          <w:sz w:val="24"/>
          <w:szCs w:val="24"/>
        </w:rPr>
        <w:t>Описание конечного результата оказанных услуг:</w:t>
      </w:r>
    </w:p>
    <w:p w:rsidR="00CE61D7" w:rsidRPr="00CE61D7" w:rsidRDefault="00CE61D7" w:rsidP="00CE61D7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CE61D7" w:rsidRDefault="00CE61D7" w:rsidP="00CE61D7">
      <w:pPr>
        <w:pStyle w:val="16"/>
        <w:numPr>
          <w:ilvl w:val="1"/>
          <w:numId w:val="3"/>
        </w:numPr>
        <w:spacing w:after="120"/>
        <w:ind w:left="999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В результате выполнения работ Исполнитель должен передать Заказчику:</w:t>
      </w:r>
    </w:p>
    <w:p w:rsidR="00CE61D7" w:rsidRDefault="00CE61D7" w:rsidP="00A969EF">
      <w:pPr>
        <w:pStyle w:val="16"/>
        <w:numPr>
          <w:ilvl w:val="2"/>
          <w:numId w:val="3"/>
        </w:numPr>
        <w:spacing w:after="120"/>
        <w:ind w:left="1985" w:hanging="851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Отчет «Концепция экспозиции и форэскиз»</w:t>
      </w:r>
      <w:r>
        <w:rPr>
          <w:rFonts w:eastAsia="Lucida Sans Unicode" w:cs="font391"/>
          <w:sz w:val="24"/>
          <w:szCs w:val="24"/>
        </w:rPr>
        <w:t>.</w:t>
      </w:r>
      <w:r w:rsidRPr="00CE61D7">
        <w:rPr>
          <w:rFonts w:eastAsia="Lucida Sans Unicode" w:cs="font391"/>
          <w:sz w:val="24"/>
          <w:szCs w:val="24"/>
        </w:rPr>
        <w:t xml:space="preserve"> Формат </w:t>
      </w:r>
      <w:r>
        <w:rPr>
          <w:rFonts w:eastAsia="Lucida Sans Unicode" w:cs="font391"/>
          <w:sz w:val="24"/>
          <w:szCs w:val="24"/>
        </w:rPr>
        <w:t xml:space="preserve">– </w:t>
      </w:r>
      <w:r w:rsidRPr="00CE61D7">
        <w:rPr>
          <w:rFonts w:eastAsia="Lucida Sans Unicode" w:cs="font391"/>
          <w:sz w:val="24"/>
          <w:szCs w:val="24"/>
          <w:lang w:val="en-US"/>
        </w:rPr>
        <w:t>PDF</w:t>
      </w:r>
      <w:r>
        <w:rPr>
          <w:rFonts w:eastAsia="Lucida Sans Unicode" w:cs="font391"/>
          <w:sz w:val="24"/>
          <w:szCs w:val="24"/>
        </w:rPr>
        <w:t>.</w:t>
      </w:r>
    </w:p>
    <w:p w:rsidR="00CE61D7" w:rsidRPr="00CE61D7" w:rsidRDefault="00CE61D7" w:rsidP="00A969EF">
      <w:pPr>
        <w:pStyle w:val="16"/>
        <w:numPr>
          <w:ilvl w:val="2"/>
          <w:numId w:val="3"/>
        </w:numPr>
        <w:spacing w:after="120"/>
        <w:ind w:left="1985" w:hanging="851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Техническое задание</w:t>
      </w:r>
      <w:r>
        <w:rPr>
          <w:rFonts w:eastAsia="Lucida Sans Unicode" w:cs="font391"/>
          <w:sz w:val="24"/>
          <w:szCs w:val="24"/>
        </w:rPr>
        <w:t>.</w:t>
      </w:r>
      <w:r w:rsidRPr="00CE61D7">
        <w:rPr>
          <w:rFonts w:eastAsia="Lucida Sans Unicode" w:cs="font391"/>
          <w:sz w:val="24"/>
          <w:szCs w:val="24"/>
        </w:rPr>
        <w:t xml:space="preserve"> </w:t>
      </w:r>
      <w:r>
        <w:rPr>
          <w:rFonts w:eastAsia="Lucida Sans Unicode" w:cs="font391"/>
          <w:sz w:val="24"/>
          <w:szCs w:val="24"/>
        </w:rPr>
        <w:br/>
      </w:r>
      <w:r w:rsidRPr="00CE61D7">
        <w:rPr>
          <w:rFonts w:eastAsia="Lucida Sans Unicode" w:cs="font391"/>
          <w:sz w:val="24"/>
          <w:szCs w:val="24"/>
        </w:rPr>
        <w:t>Формат</w:t>
      </w:r>
      <w:r>
        <w:rPr>
          <w:rFonts w:eastAsia="Lucida Sans Unicode" w:cs="font391"/>
          <w:sz w:val="24"/>
          <w:szCs w:val="24"/>
        </w:rPr>
        <w:t xml:space="preserve"> </w:t>
      </w:r>
      <w:r w:rsidR="00A969EF">
        <w:rPr>
          <w:rFonts w:eastAsia="Lucida Sans Unicode" w:cs="font391"/>
          <w:sz w:val="24"/>
          <w:szCs w:val="24"/>
        </w:rPr>
        <w:t>–</w:t>
      </w:r>
      <w:r w:rsidRPr="00CE61D7">
        <w:rPr>
          <w:rFonts w:eastAsia="Lucida Sans Unicode" w:cs="font391"/>
          <w:sz w:val="24"/>
          <w:szCs w:val="24"/>
        </w:rPr>
        <w:t xml:space="preserve"> </w:t>
      </w:r>
      <w:r w:rsidR="00A969EF">
        <w:rPr>
          <w:rFonts w:eastAsia="Lucida Sans Unicode" w:cs="font391"/>
          <w:sz w:val="24"/>
          <w:szCs w:val="24"/>
          <w:lang w:val="en-US"/>
        </w:rPr>
        <w:t>DOC</w:t>
      </w:r>
      <w:r w:rsidR="00A969EF">
        <w:rPr>
          <w:rFonts w:eastAsia="Lucida Sans Unicode" w:cs="font391"/>
          <w:sz w:val="24"/>
          <w:szCs w:val="24"/>
        </w:rPr>
        <w:t xml:space="preserve"> (</w:t>
      </w:r>
      <w:r w:rsidR="00A969EF">
        <w:rPr>
          <w:rFonts w:eastAsia="Lucida Sans Unicode" w:cs="font391"/>
          <w:sz w:val="24"/>
          <w:szCs w:val="24"/>
          <w:lang w:val="en-US"/>
        </w:rPr>
        <w:t>DOCX</w:t>
      </w:r>
      <w:r w:rsidR="00A969EF">
        <w:rPr>
          <w:rFonts w:eastAsia="Lucida Sans Unicode" w:cs="font391"/>
          <w:sz w:val="24"/>
          <w:szCs w:val="24"/>
        </w:rPr>
        <w:t>)</w:t>
      </w:r>
      <w:r w:rsidRPr="00CE61D7">
        <w:rPr>
          <w:rFonts w:eastAsia="Lucida Sans Unicode" w:cs="font391"/>
          <w:sz w:val="24"/>
          <w:szCs w:val="24"/>
        </w:rPr>
        <w:t xml:space="preserve">, </w:t>
      </w:r>
      <w:r w:rsidR="00A969EF" w:rsidRPr="00CE61D7">
        <w:rPr>
          <w:rFonts w:eastAsia="Lucida Sans Unicode" w:cs="font391"/>
          <w:sz w:val="24"/>
          <w:szCs w:val="24"/>
        </w:rPr>
        <w:t>XLS</w:t>
      </w:r>
      <w:r w:rsidR="00A969EF" w:rsidRPr="00A969EF">
        <w:rPr>
          <w:rFonts w:eastAsia="Lucida Sans Unicode" w:cs="font391"/>
          <w:sz w:val="24"/>
          <w:szCs w:val="24"/>
        </w:rPr>
        <w:t xml:space="preserve"> (XLSX)</w:t>
      </w:r>
      <w:r w:rsidR="00A969EF">
        <w:rPr>
          <w:rFonts w:eastAsia="Lucida Sans Unicode" w:cs="font391"/>
          <w:sz w:val="24"/>
          <w:szCs w:val="24"/>
        </w:rPr>
        <w:t xml:space="preserve">, </w:t>
      </w:r>
      <w:r w:rsidRPr="00CE61D7">
        <w:rPr>
          <w:rFonts w:eastAsia="Lucida Sans Unicode" w:cs="font391"/>
          <w:sz w:val="24"/>
          <w:szCs w:val="24"/>
        </w:rPr>
        <w:t>DWG</w:t>
      </w:r>
      <w:r w:rsidR="00A969EF">
        <w:rPr>
          <w:rFonts w:eastAsia="Lucida Sans Unicode" w:cs="font391"/>
          <w:sz w:val="24"/>
          <w:szCs w:val="24"/>
        </w:rPr>
        <w:t xml:space="preserve"> (с возможностью редактирования)</w:t>
      </w:r>
      <w:r>
        <w:rPr>
          <w:rFonts w:eastAsia="Lucida Sans Unicode" w:cs="font391"/>
          <w:sz w:val="24"/>
          <w:szCs w:val="24"/>
        </w:rPr>
        <w:t>.</w:t>
      </w:r>
    </w:p>
    <w:p w:rsidR="00CE61D7" w:rsidRPr="00CE61D7" w:rsidRDefault="00346DDE" w:rsidP="004153B2">
      <w:pPr>
        <w:pStyle w:val="16"/>
        <w:numPr>
          <w:ilvl w:val="2"/>
          <w:numId w:val="3"/>
        </w:numPr>
        <w:spacing w:after="120"/>
        <w:ind w:left="1985" w:hanging="851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Спецификаци</w:t>
      </w:r>
      <w:r>
        <w:rPr>
          <w:rFonts w:eastAsia="Lucida Sans Unicode" w:cs="font391"/>
          <w:sz w:val="24"/>
          <w:szCs w:val="24"/>
        </w:rPr>
        <w:t xml:space="preserve">ю </w:t>
      </w:r>
      <w:r w:rsidR="00CE61D7" w:rsidRPr="00CE61D7">
        <w:rPr>
          <w:rFonts w:eastAsia="Lucida Sans Unicode" w:cs="font391"/>
          <w:sz w:val="24"/>
          <w:szCs w:val="24"/>
        </w:rPr>
        <w:t>и предварительный сметный расчет. Формат XLS</w:t>
      </w:r>
      <w:r w:rsidR="00A969EF" w:rsidRPr="00A969EF">
        <w:rPr>
          <w:rFonts w:eastAsia="Lucida Sans Unicode" w:cs="font391"/>
          <w:sz w:val="24"/>
          <w:szCs w:val="24"/>
        </w:rPr>
        <w:t xml:space="preserve"> (XLSX)</w:t>
      </w:r>
      <w:r w:rsidR="00CE61D7">
        <w:rPr>
          <w:rFonts w:eastAsia="Lucida Sans Unicode" w:cs="font391"/>
          <w:sz w:val="24"/>
          <w:szCs w:val="24"/>
        </w:rPr>
        <w:t>.</w:t>
      </w:r>
    </w:p>
    <w:p w:rsidR="00CE61D7" w:rsidRDefault="00CE61D7" w:rsidP="004153B2">
      <w:pPr>
        <w:pStyle w:val="16"/>
        <w:numPr>
          <w:ilvl w:val="2"/>
          <w:numId w:val="3"/>
        </w:numPr>
        <w:spacing w:after="120"/>
        <w:ind w:left="1985" w:hanging="851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Презентаци</w:t>
      </w:r>
      <w:r w:rsidR="00346DDE">
        <w:rPr>
          <w:rFonts w:eastAsia="Lucida Sans Unicode" w:cs="font391"/>
          <w:sz w:val="24"/>
          <w:szCs w:val="24"/>
        </w:rPr>
        <w:t>ю</w:t>
      </w:r>
      <w:r w:rsidRPr="00CE61D7">
        <w:rPr>
          <w:rFonts w:eastAsia="Lucida Sans Unicode" w:cs="font391"/>
          <w:sz w:val="24"/>
          <w:szCs w:val="24"/>
        </w:rPr>
        <w:t xml:space="preserve"> на основе рендеров трехмерной модели экспозиции; количество видов в объеме достаточном для полного ознакомления. Формат</w:t>
      </w:r>
      <w:r>
        <w:rPr>
          <w:rFonts w:eastAsia="Lucida Sans Unicode" w:cs="font391"/>
          <w:sz w:val="24"/>
          <w:szCs w:val="24"/>
        </w:rPr>
        <w:t xml:space="preserve"> - </w:t>
      </w:r>
      <w:r w:rsidRPr="004153B2">
        <w:rPr>
          <w:rFonts w:eastAsia="Lucida Sans Unicode" w:cs="font391"/>
          <w:sz w:val="24"/>
          <w:szCs w:val="24"/>
        </w:rPr>
        <w:t>PPT</w:t>
      </w:r>
      <w:r w:rsidRPr="00CE61D7">
        <w:rPr>
          <w:rFonts w:eastAsia="Lucida Sans Unicode" w:cs="font391"/>
          <w:sz w:val="24"/>
          <w:szCs w:val="24"/>
        </w:rPr>
        <w:t>.</w:t>
      </w:r>
    </w:p>
    <w:p w:rsidR="00CE61D7" w:rsidRPr="00CE61D7" w:rsidRDefault="00CE61D7" w:rsidP="00CE61D7">
      <w:pPr>
        <w:pStyle w:val="16"/>
        <w:numPr>
          <w:ilvl w:val="1"/>
          <w:numId w:val="3"/>
        </w:numPr>
        <w:spacing w:after="120"/>
        <w:ind w:left="1418" w:hanging="851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Требования по передаче Заказчику технических и иных документов (оформление результатов оказанных услуг)</w:t>
      </w:r>
      <w:r w:rsidR="00346DDE">
        <w:rPr>
          <w:rFonts w:eastAsia="Lucida Sans Unicode" w:cs="font391"/>
          <w:sz w:val="24"/>
          <w:szCs w:val="24"/>
        </w:rPr>
        <w:t>:</w:t>
      </w:r>
    </w:p>
    <w:p w:rsidR="00CE61D7" w:rsidRPr="00CE61D7" w:rsidRDefault="00CE61D7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Акты выполненных работ;</w:t>
      </w:r>
    </w:p>
    <w:p w:rsidR="00CE61D7" w:rsidRPr="00CE61D7" w:rsidRDefault="00CE61D7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Счёт-фактура;</w:t>
      </w:r>
    </w:p>
    <w:p w:rsidR="00CE61D7" w:rsidRPr="00CE61D7" w:rsidRDefault="00CE61D7" w:rsidP="00CE61D7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Отчеты и презентация на дисках DVR или CDR (или на USB-носителе)</w:t>
      </w:r>
      <w:r>
        <w:rPr>
          <w:rFonts w:eastAsia="Lucida Sans Unicode" w:cs="font391"/>
          <w:sz w:val="24"/>
          <w:szCs w:val="24"/>
        </w:rPr>
        <w:t>;</w:t>
      </w:r>
    </w:p>
    <w:p w:rsidR="00EA1621" w:rsidRDefault="00CE61D7" w:rsidP="00EA1621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 xml:space="preserve">Отчеты в печатном виде </w:t>
      </w:r>
      <w:r>
        <w:rPr>
          <w:rFonts w:eastAsia="Lucida Sans Unicode" w:cs="font391"/>
          <w:sz w:val="24"/>
          <w:szCs w:val="24"/>
        </w:rPr>
        <w:t xml:space="preserve">в </w:t>
      </w:r>
      <w:r w:rsidRPr="00CE61D7">
        <w:rPr>
          <w:rFonts w:eastAsia="Lucida Sans Unicode" w:cs="font391"/>
          <w:sz w:val="24"/>
          <w:szCs w:val="24"/>
        </w:rPr>
        <w:t>2</w:t>
      </w:r>
      <w:r>
        <w:rPr>
          <w:rFonts w:eastAsia="Lucida Sans Unicode" w:cs="font391"/>
          <w:sz w:val="24"/>
          <w:szCs w:val="24"/>
        </w:rPr>
        <w:t>-х</w:t>
      </w:r>
      <w:r w:rsidRPr="00CE61D7">
        <w:rPr>
          <w:rFonts w:eastAsia="Lucida Sans Unicode" w:cs="font391"/>
          <w:sz w:val="24"/>
          <w:szCs w:val="24"/>
        </w:rPr>
        <w:t xml:space="preserve"> экземпляра</w:t>
      </w:r>
      <w:r>
        <w:rPr>
          <w:rFonts w:eastAsia="Lucida Sans Unicode" w:cs="font391"/>
          <w:sz w:val="24"/>
          <w:szCs w:val="24"/>
        </w:rPr>
        <w:t>х</w:t>
      </w:r>
      <w:r w:rsidRPr="00CE61D7">
        <w:rPr>
          <w:rFonts w:eastAsia="Lucida Sans Unicode" w:cs="font391"/>
          <w:sz w:val="24"/>
          <w:szCs w:val="24"/>
        </w:rPr>
        <w:t>.</w:t>
      </w:r>
    </w:p>
    <w:p w:rsidR="00EA1621" w:rsidRDefault="00EA1621" w:rsidP="00346DDE">
      <w:pPr>
        <w:pStyle w:val="16"/>
        <w:numPr>
          <w:ilvl w:val="2"/>
          <w:numId w:val="3"/>
        </w:numPr>
        <w:spacing w:after="120"/>
        <w:ind w:left="1985" w:hanging="788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 xml:space="preserve">Оригинал-макеты карт, фотоколлажей, файлов верстки в редактируемом формате на компакт-дисках или </w:t>
      </w:r>
      <w:r>
        <w:rPr>
          <w:rFonts w:eastAsia="Lucida Sans Unicode" w:cs="font391"/>
          <w:sz w:val="24"/>
          <w:szCs w:val="24"/>
          <w:lang w:val="en-US"/>
        </w:rPr>
        <w:t>USB</w:t>
      </w:r>
      <w:r>
        <w:rPr>
          <w:rFonts w:eastAsia="Lucida Sans Unicode" w:cs="font391"/>
          <w:sz w:val="24"/>
          <w:szCs w:val="24"/>
        </w:rPr>
        <w:t>-носителе</w:t>
      </w:r>
    </w:p>
    <w:p w:rsidR="00EA1621" w:rsidRPr="00EA1621" w:rsidRDefault="00EA1621" w:rsidP="00346DDE">
      <w:pPr>
        <w:pStyle w:val="16"/>
        <w:spacing w:after="120"/>
        <w:ind w:left="1985"/>
        <w:jc w:val="both"/>
        <w:rPr>
          <w:rFonts w:eastAsia="Lucida Sans Unicode" w:cs="font391"/>
          <w:sz w:val="24"/>
          <w:szCs w:val="24"/>
        </w:rPr>
      </w:pPr>
    </w:p>
    <w:p w:rsidR="009E6E93" w:rsidRDefault="009E6E93">
      <w:pPr>
        <w:pStyle w:val="15"/>
        <w:ind w:left="993" w:hanging="633"/>
        <w:jc w:val="both"/>
      </w:pPr>
    </w:p>
    <w:p w:rsidR="00933A60" w:rsidRPr="00CE61D7" w:rsidRDefault="00933A60" w:rsidP="00CE61D7">
      <w:pPr>
        <w:pStyle w:val="16"/>
        <w:numPr>
          <w:ilvl w:val="0"/>
          <w:numId w:val="2"/>
        </w:numPr>
        <w:spacing w:after="120"/>
        <w:ind w:left="425" w:hanging="425"/>
        <w:jc w:val="both"/>
        <w:rPr>
          <w:rFonts w:eastAsia="Lucida Sans Unicode" w:cs="font391"/>
          <w:b/>
          <w:sz w:val="24"/>
          <w:szCs w:val="24"/>
        </w:rPr>
      </w:pPr>
      <w:r w:rsidRPr="00CE61D7">
        <w:rPr>
          <w:rFonts w:eastAsia="Lucida Sans Unicode" w:cs="font391"/>
          <w:b/>
          <w:sz w:val="24"/>
          <w:szCs w:val="24"/>
        </w:rPr>
        <w:t>Приложения к проекту Технического задания:</w:t>
      </w:r>
    </w:p>
    <w:p w:rsidR="00CE61D7" w:rsidRPr="00CE61D7" w:rsidRDefault="00CE61D7" w:rsidP="00CE61D7">
      <w:pPr>
        <w:pStyle w:val="af0"/>
        <w:widowControl w:val="0"/>
        <w:numPr>
          <w:ilvl w:val="0"/>
          <w:numId w:val="3"/>
        </w:numPr>
        <w:contextualSpacing w:val="0"/>
        <w:jc w:val="both"/>
        <w:rPr>
          <w:vanish/>
          <w:sz w:val="24"/>
          <w:szCs w:val="24"/>
        </w:rPr>
      </w:pPr>
    </w:p>
    <w:p w:rsidR="00933A60" w:rsidRPr="004D4A9C" w:rsidRDefault="00933A60" w:rsidP="00CE61D7">
      <w:pPr>
        <w:pStyle w:val="16"/>
        <w:numPr>
          <w:ilvl w:val="1"/>
          <w:numId w:val="3"/>
        </w:numPr>
        <w:spacing w:after="120"/>
        <w:ind w:left="999"/>
        <w:jc w:val="both"/>
        <w:rPr>
          <w:rFonts w:eastAsia="Lucida Sans Unicode" w:cs="font391"/>
          <w:sz w:val="24"/>
          <w:szCs w:val="24"/>
        </w:rPr>
      </w:pPr>
      <w:r w:rsidRPr="00CE61D7">
        <w:rPr>
          <w:rFonts w:eastAsia="Lucida Sans Unicode" w:cs="font391"/>
          <w:sz w:val="24"/>
          <w:szCs w:val="24"/>
        </w:rPr>
        <w:t>Приложение № 1 – «Концепция. Тематико-экспозиционный план»;</w:t>
      </w:r>
    </w:p>
    <w:p w:rsidR="004D4A9C" w:rsidRDefault="004D4A9C" w:rsidP="00CE61D7">
      <w:pPr>
        <w:pStyle w:val="16"/>
        <w:numPr>
          <w:ilvl w:val="1"/>
          <w:numId w:val="3"/>
        </w:numPr>
        <w:spacing w:after="120"/>
        <w:ind w:left="999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Приложение №2</w:t>
      </w:r>
      <w:r w:rsidR="00F116EF">
        <w:rPr>
          <w:rFonts w:eastAsia="Lucida Sans Unicode" w:cs="font391"/>
          <w:sz w:val="24"/>
          <w:szCs w:val="24"/>
        </w:rPr>
        <w:t xml:space="preserve"> – «Книга </w:t>
      </w:r>
      <w:r w:rsidR="00F116EF" w:rsidRPr="00F44971">
        <w:rPr>
          <w:rFonts w:eastAsia="Lucida Sans Unicode" w:cs="font391"/>
          <w:sz w:val="24"/>
          <w:szCs w:val="24"/>
        </w:rPr>
        <w:t>фирменн</w:t>
      </w:r>
      <w:r w:rsidR="00F116EF">
        <w:rPr>
          <w:rFonts w:eastAsia="Lucida Sans Unicode" w:cs="font391"/>
          <w:sz w:val="24"/>
          <w:szCs w:val="24"/>
        </w:rPr>
        <w:t>ого</w:t>
      </w:r>
      <w:r w:rsidR="00F116EF" w:rsidRPr="00F44971">
        <w:rPr>
          <w:rFonts w:eastAsia="Lucida Sans Unicode" w:cs="font391"/>
          <w:sz w:val="24"/>
          <w:szCs w:val="24"/>
        </w:rPr>
        <w:t xml:space="preserve"> стил</w:t>
      </w:r>
      <w:r w:rsidR="00F116EF">
        <w:rPr>
          <w:rFonts w:eastAsia="Lucida Sans Unicode" w:cs="font391"/>
          <w:sz w:val="24"/>
          <w:szCs w:val="24"/>
        </w:rPr>
        <w:t>я</w:t>
      </w:r>
      <w:r w:rsidR="00F116EF" w:rsidRPr="00F44971">
        <w:rPr>
          <w:rFonts w:eastAsia="Lucida Sans Unicode" w:cs="font391"/>
          <w:sz w:val="24"/>
          <w:szCs w:val="24"/>
        </w:rPr>
        <w:t xml:space="preserve"> ОАО </w:t>
      </w:r>
      <w:r w:rsidR="00F116EF" w:rsidRPr="00F116EF">
        <w:rPr>
          <w:rFonts w:eastAsia="Lucida Sans Unicode" w:cs="font391"/>
          <w:sz w:val="24"/>
          <w:szCs w:val="24"/>
        </w:rPr>
        <w:t>“</w:t>
      </w:r>
      <w:r w:rsidR="00F116EF" w:rsidRPr="00F44971">
        <w:rPr>
          <w:rFonts w:eastAsia="Lucida Sans Unicode" w:cs="font391"/>
          <w:sz w:val="24"/>
          <w:szCs w:val="24"/>
        </w:rPr>
        <w:t>ТГК-1</w:t>
      </w:r>
      <w:r w:rsidR="00F116EF" w:rsidRPr="00F116EF">
        <w:rPr>
          <w:rFonts w:eastAsia="Lucida Sans Unicode" w:cs="font391"/>
          <w:sz w:val="24"/>
          <w:szCs w:val="24"/>
        </w:rPr>
        <w:t>”</w:t>
      </w:r>
      <w:r w:rsidR="00F116EF">
        <w:rPr>
          <w:rFonts w:eastAsia="Lucida Sans Unicode" w:cs="font391"/>
          <w:sz w:val="24"/>
          <w:szCs w:val="24"/>
        </w:rPr>
        <w:t>»;</w:t>
      </w:r>
    </w:p>
    <w:p w:rsidR="004D4A9C" w:rsidRDefault="004D4A9C" w:rsidP="00CE61D7">
      <w:pPr>
        <w:pStyle w:val="16"/>
        <w:numPr>
          <w:ilvl w:val="1"/>
          <w:numId w:val="3"/>
        </w:numPr>
        <w:spacing w:after="120"/>
        <w:ind w:left="999"/>
        <w:jc w:val="both"/>
        <w:rPr>
          <w:rFonts w:eastAsia="Lucida Sans Unicode" w:cs="font391"/>
          <w:sz w:val="24"/>
          <w:szCs w:val="24"/>
        </w:rPr>
      </w:pPr>
      <w:r>
        <w:rPr>
          <w:rFonts w:eastAsia="Lucida Sans Unicode" w:cs="font391"/>
          <w:sz w:val="24"/>
          <w:szCs w:val="24"/>
        </w:rPr>
        <w:t>Приложение №3</w:t>
      </w:r>
      <w:r w:rsidR="00F116EF">
        <w:rPr>
          <w:rFonts w:eastAsia="Lucida Sans Unicode" w:cs="font391"/>
          <w:sz w:val="24"/>
          <w:szCs w:val="24"/>
        </w:rPr>
        <w:t xml:space="preserve"> – «</w:t>
      </w:r>
      <w:r w:rsidR="00F116EF" w:rsidRPr="00EA1621">
        <w:rPr>
          <w:rFonts w:eastAsia="Lucida Sans Unicode" w:cs="font391"/>
          <w:sz w:val="24"/>
          <w:szCs w:val="24"/>
        </w:rPr>
        <w:t>Методическо</w:t>
      </w:r>
      <w:r w:rsidR="00F116EF">
        <w:rPr>
          <w:rFonts w:eastAsia="Lucida Sans Unicode" w:cs="font391"/>
          <w:sz w:val="24"/>
          <w:szCs w:val="24"/>
        </w:rPr>
        <w:t>е</w:t>
      </w:r>
      <w:r w:rsidR="00F116EF" w:rsidRPr="00EA1621">
        <w:rPr>
          <w:rFonts w:eastAsia="Lucida Sans Unicode" w:cs="font391"/>
          <w:sz w:val="24"/>
          <w:szCs w:val="24"/>
        </w:rPr>
        <w:t xml:space="preserve"> руководств</w:t>
      </w:r>
      <w:r w:rsidR="00F116EF">
        <w:rPr>
          <w:rFonts w:eastAsia="Lucida Sans Unicode" w:cs="font391"/>
          <w:sz w:val="24"/>
          <w:szCs w:val="24"/>
        </w:rPr>
        <w:t>о</w:t>
      </w:r>
      <w:r w:rsidR="00F116EF" w:rsidRPr="00EA1621">
        <w:rPr>
          <w:rFonts w:eastAsia="Lucida Sans Unicode" w:cs="font391"/>
          <w:sz w:val="24"/>
          <w:szCs w:val="24"/>
        </w:rPr>
        <w:t xml:space="preserve"> по созданию имиджевых, рекламных и информационных носителей фирменной символики дочернего общества ОАО </w:t>
      </w:r>
      <w:r w:rsidR="00F116EF" w:rsidRPr="00F116EF">
        <w:rPr>
          <w:rFonts w:eastAsia="Lucida Sans Unicode" w:cs="font391"/>
          <w:sz w:val="24"/>
          <w:szCs w:val="24"/>
        </w:rPr>
        <w:t>“</w:t>
      </w:r>
      <w:r w:rsidR="00F116EF" w:rsidRPr="00EA1621">
        <w:rPr>
          <w:rFonts w:eastAsia="Lucida Sans Unicode" w:cs="font391"/>
          <w:sz w:val="24"/>
          <w:szCs w:val="24"/>
        </w:rPr>
        <w:t>Газпром</w:t>
      </w:r>
      <w:r w:rsidR="00F116EF" w:rsidRPr="00F116EF">
        <w:rPr>
          <w:rFonts w:eastAsia="Lucida Sans Unicode" w:cs="font391"/>
          <w:sz w:val="24"/>
          <w:szCs w:val="24"/>
        </w:rPr>
        <w:t>”</w:t>
      </w:r>
      <w:r w:rsidR="00F116EF">
        <w:rPr>
          <w:rFonts w:eastAsia="Lucida Sans Unicode" w:cs="font391"/>
          <w:sz w:val="24"/>
          <w:szCs w:val="24"/>
        </w:rPr>
        <w:t>»</w:t>
      </w:r>
    </w:p>
    <w:p w:rsidR="00560E71" w:rsidRDefault="00560E71" w:rsidP="00560E71"/>
    <w:p w:rsidR="00F116EF" w:rsidRDefault="00F116EF" w:rsidP="00560E71"/>
    <w:p w:rsidR="00F116EF" w:rsidRDefault="00F116EF" w:rsidP="00372514">
      <w:pPr>
        <w:pStyle w:val="15"/>
        <w:tabs>
          <w:tab w:val="right" w:leader="underscore" w:pos="9639"/>
        </w:tabs>
        <w:ind w:left="993" w:hanging="633"/>
        <w:jc w:val="both"/>
        <w:rPr>
          <w:sz w:val="24"/>
          <w:szCs w:val="24"/>
        </w:rPr>
      </w:pPr>
    </w:p>
    <w:sectPr w:rsidR="00F116EF" w:rsidSect="00AF3274">
      <w:footerReference w:type="default" r:id="rId8"/>
      <w:footnotePr>
        <w:pos w:val="beneathText"/>
      </w:footnotePr>
      <w:pgSz w:w="11905" w:h="16837"/>
      <w:pgMar w:top="11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B46" w:rsidRDefault="00B24B46" w:rsidP="001A6FA9">
      <w:pPr>
        <w:spacing w:after="0" w:line="240" w:lineRule="auto"/>
      </w:pPr>
      <w:r>
        <w:separator/>
      </w:r>
    </w:p>
  </w:endnote>
  <w:endnote w:type="continuationSeparator" w:id="0">
    <w:p w:rsidR="00B24B46" w:rsidRDefault="00B24B46" w:rsidP="001A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E2E" w:rsidRDefault="00A32E2E" w:rsidP="00A32E2E">
    <w:pPr>
      <w:pStyle w:val="ae"/>
      <w:pBdr>
        <w:bottom w:val="single" w:sz="12" w:space="1" w:color="auto"/>
      </w:pBdr>
      <w:jc w:val="right"/>
    </w:pPr>
  </w:p>
  <w:p w:rsidR="00A32E2E" w:rsidRDefault="00A32E2E" w:rsidP="00A32E2E">
    <w:pPr>
      <w:pStyle w:val="ae"/>
      <w:tabs>
        <w:tab w:val="clear" w:pos="4677"/>
        <w:tab w:val="clear" w:pos="9355"/>
        <w:tab w:val="right" w:pos="9637"/>
      </w:tabs>
    </w:pPr>
    <w:r>
      <w:t>Техническое задание</w:t>
    </w:r>
    <w:r>
      <w:tab/>
      <w:t xml:space="preserve">стр. </w:t>
    </w:r>
    <w:r w:rsidRPr="00A32E2E">
      <w:fldChar w:fldCharType="begin"/>
    </w:r>
    <w:r w:rsidRPr="00A32E2E">
      <w:instrText>PAGE   \* MERGEFORMAT</w:instrText>
    </w:r>
    <w:r w:rsidRPr="00A32E2E">
      <w:fldChar w:fldCharType="separate"/>
    </w:r>
    <w:r w:rsidR="00C15B48">
      <w:rPr>
        <w:noProof/>
      </w:rPr>
      <w:t>1</w:t>
    </w:r>
    <w:r w:rsidRPr="00A32E2E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B46" w:rsidRDefault="00B24B46" w:rsidP="001A6FA9">
      <w:pPr>
        <w:spacing w:after="0" w:line="240" w:lineRule="auto"/>
      </w:pPr>
      <w:r>
        <w:separator/>
      </w:r>
    </w:p>
  </w:footnote>
  <w:footnote w:type="continuationSeparator" w:id="0">
    <w:p w:rsidR="00B24B46" w:rsidRDefault="00B24B46" w:rsidP="001A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B8FE6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16822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481C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AE"/>
    <w:rsid w:val="000575AE"/>
    <w:rsid w:val="00063A70"/>
    <w:rsid w:val="000D5C79"/>
    <w:rsid w:val="000D7251"/>
    <w:rsid w:val="00104679"/>
    <w:rsid w:val="00150771"/>
    <w:rsid w:val="00183E26"/>
    <w:rsid w:val="001A6FA9"/>
    <w:rsid w:val="001C6C64"/>
    <w:rsid w:val="001F59A8"/>
    <w:rsid w:val="00217E65"/>
    <w:rsid w:val="002D7BFF"/>
    <w:rsid w:val="00333A9B"/>
    <w:rsid w:val="00346DDE"/>
    <w:rsid w:val="00352BD0"/>
    <w:rsid w:val="0035693F"/>
    <w:rsid w:val="00372514"/>
    <w:rsid w:val="00380A5C"/>
    <w:rsid w:val="0039309E"/>
    <w:rsid w:val="003F7ADA"/>
    <w:rsid w:val="004153B2"/>
    <w:rsid w:val="00482A1E"/>
    <w:rsid w:val="00496563"/>
    <w:rsid w:val="004A7415"/>
    <w:rsid w:val="004D4A9C"/>
    <w:rsid w:val="0051174E"/>
    <w:rsid w:val="00516F02"/>
    <w:rsid w:val="00560E71"/>
    <w:rsid w:val="00564F70"/>
    <w:rsid w:val="005824EF"/>
    <w:rsid w:val="005B5ED5"/>
    <w:rsid w:val="0060085A"/>
    <w:rsid w:val="00676027"/>
    <w:rsid w:val="006916EE"/>
    <w:rsid w:val="006C6EFC"/>
    <w:rsid w:val="006E4699"/>
    <w:rsid w:val="0076437A"/>
    <w:rsid w:val="007B0143"/>
    <w:rsid w:val="00820B65"/>
    <w:rsid w:val="00822AF7"/>
    <w:rsid w:val="00822CF2"/>
    <w:rsid w:val="00893457"/>
    <w:rsid w:val="00933A60"/>
    <w:rsid w:val="009A5C08"/>
    <w:rsid w:val="009E6E93"/>
    <w:rsid w:val="00A32E2E"/>
    <w:rsid w:val="00A969EF"/>
    <w:rsid w:val="00A97C45"/>
    <w:rsid w:val="00AF3274"/>
    <w:rsid w:val="00B24B46"/>
    <w:rsid w:val="00B910EB"/>
    <w:rsid w:val="00BE213A"/>
    <w:rsid w:val="00BE263F"/>
    <w:rsid w:val="00C121A7"/>
    <w:rsid w:val="00C15B48"/>
    <w:rsid w:val="00C344BA"/>
    <w:rsid w:val="00C67CA3"/>
    <w:rsid w:val="00CA0A4A"/>
    <w:rsid w:val="00CA592B"/>
    <w:rsid w:val="00CE6003"/>
    <w:rsid w:val="00CE61D7"/>
    <w:rsid w:val="00CE6C0E"/>
    <w:rsid w:val="00D12ECA"/>
    <w:rsid w:val="00D34E98"/>
    <w:rsid w:val="00D50E36"/>
    <w:rsid w:val="00DA1ACA"/>
    <w:rsid w:val="00DA740C"/>
    <w:rsid w:val="00E41CC4"/>
    <w:rsid w:val="00EA1621"/>
    <w:rsid w:val="00EB3A70"/>
    <w:rsid w:val="00ED1E97"/>
    <w:rsid w:val="00ED23FB"/>
    <w:rsid w:val="00EE3D7E"/>
    <w:rsid w:val="00EE6AA8"/>
    <w:rsid w:val="00F116EF"/>
    <w:rsid w:val="00F13235"/>
    <w:rsid w:val="00F30748"/>
    <w:rsid w:val="00F44971"/>
    <w:rsid w:val="00F9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DB8EA10-87D4-47B0-ABB7-EBC7B05D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20"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styleId="1">
    <w:name w:val="heading 1"/>
    <w:next w:val="a0"/>
    <w:qFormat/>
    <w:pPr>
      <w:keepNext/>
      <w:widowControl w:val="0"/>
      <w:numPr>
        <w:numId w:val="1"/>
      </w:numPr>
      <w:suppressAutoHyphens/>
      <w:spacing w:line="276" w:lineRule="auto"/>
      <w:jc w:val="center"/>
      <w:outlineLvl w:val="0"/>
    </w:pPr>
    <w:rPr>
      <w:b/>
      <w:bCs/>
      <w:kern w:val="1"/>
      <w:sz w:val="24"/>
      <w:szCs w:val="24"/>
      <w:lang w:eastAsia="ar-SA"/>
    </w:rPr>
  </w:style>
  <w:style w:type="paragraph" w:styleId="2">
    <w:name w:val="heading 2"/>
    <w:next w:val="a0"/>
    <w:qFormat/>
    <w:pPr>
      <w:keepNext/>
      <w:widowControl w:val="0"/>
      <w:numPr>
        <w:ilvl w:val="1"/>
        <w:numId w:val="1"/>
      </w:numPr>
      <w:suppressAutoHyphens/>
      <w:spacing w:line="276" w:lineRule="auto"/>
      <w:outlineLvl w:val="1"/>
    </w:pPr>
    <w:rPr>
      <w:kern w:val="1"/>
      <w:sz w:val="28"/>
      <w:lang w:eastAsia="ar-SA"/>
    </w:rPr>
  </w:style>
  <w:style w:type="paragraph" w:styleId="3">
    <w:name w:val="heading 3"/>
    <w:next w:val="a0"/>
    <w:qFormat/>
    <w:pPr>
      <w:keepNext/>
      <w:widowControl w:val="0"/>
      <w:numPr>
        <w:ilvl w:val="2"/>
        <w:numId w:val="1"/>
      </w:numPr>
      <w:suppressAutoHyphens/>
      <w:spacing w:line="276" w:lineRule="auto"/>
      <w:jc w:val="center"/>
      <w:outlineLvl w:val="2"/>
    </w:pPr>
    <w:rPr>
      <w:b/>
      <w:kern w:val="1"/>
      <w:sz w:val="24"/>
      <w:lang w:eastAsia="ar-SA"/>
    </w:rPr>
  </w:style>
  <w:style w:type="paragraph" w:styleId="4">
    <w:name w:val="heading 4"/>
    <w:next w:val="a0"/>
    <w:qFormat/>
    <w:pPr>
      <w:keepNext/>
      <w:widowControl w:val="0"/>
      <w:numPr>
        <w:ilvl w:val="3"/>
        <w:numId w:val="1"/>
      </w:numPr>
      <w:suppressAutoHyphens/>
      <w:spacing w:line="276" w:lineRule="auto"/>
      <w:jc w:val="both"/>
      <w:outlineLvl w:val="3"/>
    </w:pPr>
    <w:rPr>
      <w:kern w:val="1"/>
      <w:sz w:val="24"/>
      <w:lang w:eastAsia="ar-SA"/>
    </w:rPr>
  </w:style>
  <w:style w:type="paragraph" w:styleId="5">
    <w:name w:val="heading 5"/>
    <w:next w:val="a0"/>
    <w:qFormat/>
    <w:pPr>
      <w:keepNext/>
      <w:widowControl w:val="0"/>
      <w:numPr>
        <w:ilvl w:val="4"/>
        <w:numId w:val="1"/>
      </w:numPr>
      <w:suppressAutoHyphens/>
      <w:spacing w:line="276" w:lineRule="auto"/>
      <w:jc w:val="center"/>
      <w:outlineLvl w:val="4"/>
    </w:pPr>
    <w:rPr>
      <w:b/>
      <w:kern w:val="1"/>
      <w:sz w:val="23"/>
      <w:lang w:eastAsia="ar-SA"/>
    </w:rPr>
  </w:style>
  <w:style w:type="paragraph" w:styleId="6">
    <w:name w:val="heading 6"/>
    <w:next w:val="a0"/>
    <w:qFormat/>
    <w:pPr>
      <w:widowControl w:val="0"/>
      <w:numPr>
        <w:ilvl w:val="5"/>
        <w:numId w:val="1"/>
      </w:numPr>
      <w:suppressAutoHyphens/>
      <w:spacing w:before="240" w:after="60" w:line="276" w:lineRule="auto"/>
      <w:outlineLvl w:val="5"/>
    </w:pPr>
    <w:rPr>
      <w:b/>
      <w:bCs/>
      <w:kern w:val="1"/>
      <w:sz w:val="22"/>
      <w:szCs w:val="22"/>
      <w:lang w:eastAsia="ar-SA"/>
    </w:rPr>
  </w:style>
  <w:style w:type="paragraph" w:styleId="7">
    <w:name w:val="heading 7"/>
    <w:next w:val="a0"/>
    <w:qFormat/>
    <w:pPr>
      <w:keepNext/>
      <w:widowControl w:val="0"/>
      <w:numPr>
        <w:ilvl w:val="6"/>
        <w:numId w:val="1"/>
      </w:numPr>
      <w:suppressAutoHyphens/>
      <w:spacing w:line="276" w:lineRule="auto"/>
      <w:jc w:val="both"/>
      <w:outlineLvl w:val="6"/>
    </w:pPr>
    <w:rPr>
      <w:b/>
      <w:kern w:val="1"/>
      <w:sz w:val="24"/>
      <w:lang w:eastAsia="ar-SA"/>
    </w:rPr>
  </w:style>
  <w:style w:type="paragraph" w:styleId="8">
    <w:name w:val="heading 8"/>
    <w:next w:val="a0"/>
    <w:qFormat/>
    <w:pPr>
      <w:widowControl w:val="0"/>
      <w:numPr>
        <w:ilvl w:val="7"/>
        <w:numId w:val="1"/>
      </w:numPr>
      <w:suppressAutoHyphens/>
      <w:spacing w:before="240" w:after="60" w:line="276" w:lineRule="auto"/>
      <w:outlineLvl w:val="7"/>
    </w:pPr>
    <w:rPr>
      <w:i/>
      <w:iCs/>
      <w:kern w:val="1"/>
      <w:sz w:val="24"/>
      <w:szCs w:val="24"/>
      <w:lang w:eastAsia="ar-SA"/>
    </w:rPr>
  </w:style>
  <w:style w:type="paragraph" w:styleId="9">
    <w:name w:val="heading 9"/>
    <w:next w:val="a0"/>
    <w:qFormat/>
    <w:pPr>
      <w:keepNext/>
      <w:widowControl w:val="0"/>
      <w:numPr>
        <w:ilvl w:val="8"/>
        <w:numId w:val="1"/>
      </w:numPr>
      <w:suppressAutoHyphens/>
      <w:spacing w:before="40" w:line="259" w:lineRule="auto"/>
      <w:jc w:val="center"/>
      <w:outlineLvl w:val="8"/>
    </w:pPr>
    <w:rPr>
      <w:b/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a4">
    <w:name w:val="Основной текст с отступом Знак"/>
    <w:rPr>
      <w:rFonts w:ascii="Times New Roman" w:eastAsia="Calibri" w:hAnsi="Times New Roman" w:cs="Times New Roman"/>
      <w:sz w:val="24"/>
      <w:szCs w:val="20"/>
    </w:rPr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5">
    <w:name w:val="Основной текст Знак"/>
    <w:rPr>
      <w:rFonts w:ascii="Calibri" w:eastAsia="Times New Roman" w:hAnsi="Calibri" w:cs="Times New Roman"/>
    </w:rPr>
  </w:style>
  <w:style w:type="character" w:customStyle="1" w:styleId="a6">
    <w:name w:val="Верхний колонтитул Знак"/>
  </w:style>
  <w:style w:type="character" w:customStyle="1" w:styleId="a7">
    <w:name w:val="Нижний колонтитул Знак"/>
    <w:uiPriority w:val="99"/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Заголовок 3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rPr>
      <w:rFonts w:ascii="Times New Roman" w:eastAsia="Times New Roman" w:hAnsi="Times New Roman" w:cs="Times New Roman"/>
      <w:b/>
      <w:sz w:val="23"/>
      <w:szCs w:val="20"/>
    </w:rPr>
  </w:style>
  <w:style w:type="character" w:customStyle="1" w:styleId="60">
    <w:name w:val="Заголовок 6 Знак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12">
    <w:name w:val="Номер страницы1"/>
  </w:style>
  <w:style w:type="character" w:styleId="a9">
    <w:name w:val="Hyperlink"/>
    <w:semiHidden/>
    <w:rPr>
      <w:color w:val="000080"/>
      <w:u w:val="single"/>
    </w:rPr>
  </w:style>
  <w:style w:type="paragraph" w:customStyle="1" w:styleId="aa">
    <w:name w:val="Заголовок"/>
    <w:basedOn w:val="a"/>
    <w:next w:val="a0"/>
    <w:pPr>
      <w:keepNext/>
      <w:spacing w:before="240"/>
    </w:pPr>
    <w:rPr>
      <w:rFonts w:ascii="Arial" w:hAnsi="Arial" w:cs="Tahoma"/>
      <w:sz w:val="28"/>
      <w:szCs w:val="28"/>
    </w:rPr>
  </w:style>
  <w:style w:type="paragraph" w:styleId="a0">
    <w:name w:val="Body Text"/>
    <w:semiHidden/>
    <w:pPr>
      <w:widowControl w:val="0"/>
      <w:suppressAutoHyphens/>
      <w:spacing w:after="12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ab">
    <w:name w:val="List"/>
    <w:basedOn w:val="a0"/>
    <w:semiHidden/>
    <w:rPr>
      <w:rFonts w:cs="Tahoma"/>
    </w:rPr>
  </w:style>
  <w:style w:type="paragraph" w:customStyle="1" w:styleId="13">
    <w:name w:val="Название1"/>
    <w:basedOn w:val="a"/>
    <w:pPr>
      <w:suppressLineNumbers/>
      <w:spacing w:before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customStyle="1" w:styleId="15">
    <w:name w:val="Абзац списка1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  <w:style w:type="paragraph" w:customStyle="1" w:styleId="16">
    <w:name w:val="Абзац списка1"/>
    <w:pPr>
      <w:widowControl w:val="0"/>
      <w:suppressAutoHyphens/>
      <w:spacing w:line="276" w:lineRule="auto"/>
      <w:ind w:left="720"/>
    </w:pPr>
    <w:rPr>
      <w:rFonts w:eastAsia="Calibri"/>
      <w:kern w:val="1"/>
      <w:lang w:eastAsia="ar-SA"/>
    </w:rPr>
  </w:style>
  <w:style w:type="paragraph" w:styleId="ac">
    <w:name w:val="Body Text Indent"/>
    <w:semiHidden/>
    <w:pPr>
      <w:widowControl w:val="0"/>
      <w:suppressAutoHyphens/>
      <w:spacing w:line="276" w:lineRule="auto"/>
      <w:ind w:left="283" w:firstLine="561"/>
      <w:jc w:val="both"/>
    </w:pPr>
    <w:rPr>
      <w:rFonts w:eastAsia="Calibri"/>
      <w:kern w:val="1"/>
      <w:sz w:val="24"/>
      <w:lang w:eastAsia="ar-SA"/>
    </w:rPr>
  </w:style>
  <w:style w:type="paragraph" w:customStyle="1" w:styleId="310">
    <w:name w:val="Основной текст 31"/>
    <w:pPr>
      <w:widowControl w:val="0"/>
      <w:suppressAutoHyphens/>
      <w:spacing w:after="120" w:line="276" w:lineRule="auto"/>
    </w:pPr>
    <w:rPr>
      <w:rFonts w:eastAsia="Lucida Sans Unicode" w:cs="font391"/>
      <w:kern w:val="1"/>
      <w:sz w:val="16"/>
      <w:szCs w:val="16"/>
      <w:lang w:eastAsia="ar-SA"/>
    </w:rPr>
  </w:style>
  <w:style w:type="paragraph" w:customStyle="1" w:styleId="32">
    <w:name w:val="Маркированный маркированного список 3"/>
    <w:pPr>
      <w:suppressAutoHyphens/>
      <w:spacing w:line="276" w:lineRule="auto"/>
      <w:ind w:left="849" w:hanging="283"/>
    </w:pPr>
    <w:rPr>
      <w:rFonts w:ascii="Arial" w:hAnsi="Arial"/>
      <w:kern w:val="1"/>
      <w:lang w:val="en-US" w:eastAsia="ar-SA"/>
    </w:rPr>
  </w:style>
  <w:style w:type="paragraph" w:styleId="ad">
    <w:name w:val="header"/>
    <w:pPr>
      <w:widowControl w:val="0"/>
      <w:suppressLineNumbers/>
      <w:tabs>
        <w:tab w:val="center" w:pos="4677"/>
        <w:tab w:val="right" w:pos="9355"/>
      </w:tabs>
      <w:suppressAutoHyphens/>
      <w:spacing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styleId="ae">
    <w:name w:val="footer"/>
    <w:uiPriority w:val="99"/>
    <w:pPr>
      <w:widowControl w:val="0"/>
      <w:suppressLineNumbers/>
      <w:tabs>
        <w:tab w:val="center" w:pos="4677"/>
        <w:tab w:val="right" w:pos="9355"/>
      </w:tabs>
      <w:suppressAutoHyphens/>
      <w:spacing w:line="276" w:lineRule="auto"/>
    </w:pPr>
    <w:rPr>
      <w:rFonts w:eastAsia="Lucida Sans Unicode" w:cs="font391"/>
      <w:kern w:val="1"/>
      <w:sz w:val="22"/>
      <w:szCs w:val="22"/>
      <w:lang w:eastAsia="ar-SA"/>
    </w:rPr>
  </w:style>
  <w:style w:type="paragraph" w:customStyle="1" w:styleId="17">
    <w:name w:val="Текст выноски1"/>
    <w:pPr>
      <w:widowControl w:val="0"/>
      <w:suppressAutoHyphens/>
      <w:spacing w:line="276" w:lineRule="auto"/>
    </w:pPr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f">
    <w:name w:val="Balloon Text"/>
    <w:basedOn w:val="a"/>
    <w:link w:val="18"/>
    <w:uiPriority w:val="99"/>
    <w:semiHidden/>
    <w:unhideWhenUsed/>
    <w:rsid w:val="0056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link w:val="af"/>
    <w:uiPriority w:val="99"/>
    <w:semiHidden/>
    <w:rsid w:val="00560E71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C121A7"/>
    <w:pPr>
      <w:spacing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C121A7"/>
    <w:rPr>
      <w:rFonts w:eastAsia="Lucida Sans Unicode" w:cs="font391"/>
      <w:kern w:val="1"/>
      <w:sz w:val="22"/>
      <w:szCs w:val="22"/>
      <w:lang w:eastAsia="ar-SA"/>
    </w:rPr>
  </w:style>
  <w:style w:type="paragraph" w:styleId="af0">
    <w:name w:val="List Paragraph"/>
    <w:basedOn w:val="a"/>
    <w:uiPriority w:val="34"/>
    <w:qFormat/>
    <w:rsid w:val="001C6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C4E83-09FB-465B-BB21-12B57AA3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Самойлова Юлия Антоновна</cp:lastModifiedBy>
  <cp:revision>8</cp:revision>
  <cp:lastPrinted>2014-09-12T05:44:00Z</cp:lastPrinted>
  <dcterms:created xsi:type="dcterms:W3CDTF">2014-09-08T12:12:00Z</dcterms:created>
  <dcterms:modified xsi:type="dcterms:W3CDTF">2014-09-15T07:13:00Z</dcterms:modified>
</cp:coreProperties>
</file>